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786F2" w14:textId="5C90E0BE" w:rsidR="00292F6D" w:rsidRPr="00B44B51" w:rsidRDefault="00292F6D" w:rsidP="00E03E4E">
      <w:pPr>
        <w:spacing w:line="360" w:lineRule="auto"/>
        <w:rPr>
          <w:rFonts w:ascii="Arial" w:hAnsi="Arial" w:cs="Arial"/>
          <w:b/>
          <w:bCs/>
          <w:lang w:val="en-US"/>
        </w:rPr>
      </w:pPr>
      <w:r w:rsidRPr="00B44B51">
        <w:rPr>
          <w:rFonts w:ascii="Arial" w:hAnsi="Arial" w:cs="Arial"/>
          <w:b/>
          <w:bCs/>
          <w:lang w:val="en-US"/>
        </w:rPr>
        <w:t>CHAPTER 3</w:t>
      </w:r>
      <w:r w:rsidR="00B44B51">
        <w:rPr>
          <w:rFonts w:ascii="Arial" w:hAnsi="Arial" w:cs="Arial"/>
          <w:b/>
          <w:bCs/>
          <w:lang w:val="en-US"/>
        </w:rPr>
        <w:t xml:space="preserve"> – TITLE TBC</w:t>
      </w:r>
    </w:p>
    <w:p w14:paraId="4355EEC3" w14:textId="77777777" w:rsidR="00292F6D" w:rsidRPr="00B44B51" w:rsidRDefault="00292F6D" w:rsidP="00E03E4E">
      <w:pPr>
        <w:spacing w:line="360" w:lineRule="auto"/>
        <w:rPr>
          <w:rFonts w:ascii="Arial" w:hAnsi="Arial" w:cs="Arial"/>
          <w:lang w:val="en-US"/>
        </w:rPr>
      </w:pPr>
    </w:p>
    <w:p w14:paraId="18D37230" w14:textId="720D742C" w:rsidR="00292F6D" w:rsidRPr="00B44B51" w:rsidRDefault="00292F6D" w:rsidP="00E03E4E">
      <w:pPr>
        <w:spacing w:line="360" w:lineRule="auto"/>
        <w:rPr>
          <w:rFonts w:ascii="Arial" w:hAnsi="Arial" w:cs="Arial"/>
          <w:b/>
          <w:bCs/>
          <w:lang w:val="en-US"/>
        </w:rPr>
      </w:pPr>
      <w:r w:rsidRPr="00B44B51">
        <w:rPr>
          <w:rFonts w:ascii="Arial" w:hAnsi="Arial" w:cs="Arial"/>
          <w:b/>
          <w:bCs/>
          <w:lang w:val="en-US"/>
        </w:rPr>
        <w:t>Intro to chapter</w:t>
      </w:r>
    </w:p>
    <w:p w14:paraId="5D671841" w14:textId="77777777" w:rsidR="00292F6D" w:rsidRPr="00B44B51" w:rsidRDefault="00292F6D" w:rsidP="00E03E4E">
      <w:pPr>
        <w:spacing w:line="360" w:lineRule="auto"/>
        <w:rPr>
          <w:rFonts w:ascii="Arial" w:hAnsi="Arial" w:cs="Arial"/>
          <w:lang w:val="en-US"/>
        </w:rPr>
      </w:pPr>
    </w:p>
    <w:p w14:paraId="0A19E1FE" w14:textId="17123875" w:rsidR="0051673D" w:rsidRPr="00B44B51" w:rsidRDefault="0051673D" w:rsidP="00E03E4E">
      <w:pPr>
        <w:spacing w:line="360" w:lineRule="auto"/>
        <w:rPr>
          <w:rFonts w:ascii="Arial" w:hAnsi="Arial" w:cs="Arial"/>
          <w:lang w:val="en-US"/>
        </w:rPr>
      </w:pPr>
      <w:r w:rsidRPr="00B44B51">
        <w:rPr>
          <w:rFonts w:ascii="Arial" w:hAnsi="Arial" w:cs="Arial"/>
          <w:lang w:val="en-US"/>
        </w:rPr>
        <w:t xml:space="preserve">One of the objectives of my PhD research is to investigate a new, experimental methodology combining the practices currently used in the </w:t>
      </w:r>
      <w:r w:rsidR="00C36978" w:rsidRPr="00B44B51">
        <w:rPr>
          <w:rFonts w:ascii="Arial" w:hAnsi="Arial" w:cs="Arial"/>
          <w:lang w:val="en-US"/>
        </w:rPr>
        <w:t xml:space="preserve">museums and galleries’ </w:t>
      </w:r>
      <w:r w:rsidRPr="00B44B51">
        <w:rPr>
          <w:rFonts w:ascii="Arial" w:hAnsi="Arial" w:cs="Arial"/>
          <w:lang w:val="en-US"/>
        </w:rPr>
        <w:t xml:space="preserve">professional sector to research audience’s attitudes, preferences and response to exhibitions and displays, and the practices of movement observations, scoring and score-making used in the dance and performance sector. </w:t>
      </w:r>
    </w:p>
    <w:p w14:paraId="5A22F4E5" w14:textId="77777777" w:rsidR="0051673D" w:rsidRPr="00B44B51" w:rsidRDefault="0051673D" w:rsidP="00E03E4E">
      <w:pPr>
        <w:spacing w:line="360" w:lineRule="auto"/>
        <w:rPr>
          <w:rFonts w:ascii="Arial" w:hAnsi="Arial" w:cs="Arial"/>
          <w:lang w:val="en-US"/>
        </w:rPr>
      </w:pPr>
    </w:p>
    <w:p w14:paraId="37EC9A04" w14:textId="02C590AA" w:rsidR="001172C9" w:rsidRPr="00B44B51" w:rsidRDefault="00C36978" w:rsidP="00E03E4E">
      <w:pPr>
        <w:spacing w:line="360" w:lineRule="auto"/>
        <w:rPr>
          <w:rFonts w:ascii="Arial" w:hAnsi="Arial" w:cs="Arial"/>
          <w:lang w:val="en-US"/>
        </w:rPr>
      </w:pPr>
      <w:r w:rsidRPr="00B44B51">
        <w:rPr>
          <w:rFonts w:ascii="Arial" w:hAnsi="Arial" w:cs="Arial"/>
          <w:lang w:val="en-US"/>
        </w:rPr>
        <w:t>As seen in Chapter 2, i</w:t>
      </w:r>
      <w:r w:rsidR="00FE2B56" w:rsidRPr="00B44B51">
        <w:rPr>
          <w:rFonts w:ascii="Arial" w:hAnsi="Arial" w:cs="Arial"/>
          <w:lang w:val="en-US"/>
        </w:rPr>
        <w:t>n explor</w:t>
      </w:r>
      <w:r w:rsidR="007620D6" w:rsidRPr="00B44B51">
        <w:rPr>
          <w:rFonts w:ascii="Arial" w:hAnsi="Arial" w:cs="Arial"/>
          <w:lang w:val="en-US"/>
        </w:rPr>
        <w:t>ing</w:t>
      </w:r>
      <w:r w:rsidR="00FE2B56" w:rsidRPr="00B44B51">
        <w:rPr>
          <w:rFonts w:ascii="Arial" w:hAnsi="Arial" w:cs="Arial"/>
          <w:lang w:val="en-US"/>
        </w:rPr>
        <w:t xml:space="preserve"> an interdisciplinary methodology</w:t>
      </w:r>
      <w:r w:rsidR="00A00B27" w:rsidRPr="00B44B51">
        <w:rPr>
          <w:rFonts w:ascii="Arial" w:hAnsi="Arial" w:cs="Arial"/>
          <w:lang w:val="en-US"/>
        </w:rPr>
        <w:t xml:space="preserve"> for this PhD’s research</w:t>
      </w:r>
      <w:r w:rsidR="00FE2B56" w:rsidRPr="00B44B51">
        <w:rPr>
          <w:rFonts w:ascii="Arial" w:hAnsi="Arial" w:cs="Arial"/>
          <w:lang w:val="en-US"/>
        </w:rPr>
        <w:t xml:space="preserve">, </w:t>
      </w:r>
      <w:r w:rsidR="00A00B27" w:rsidRPr="00B44B51">
        <w:rPr>
          <w:rFonts w:ascii="Arial" w:hAnsi="Arial" w:cs="Arial"/>
          <w:lang w:val="en-US"/>
        </w:rPr>
        <w:t>I sought to continually</w:t>
      </w:r>
      <w:r w:rsidR="00FE2B56" w:rsidRPr="00B44B51">
        <w:rPr>
          <w:rFonts w:ascii="Arial" w:hAnsi="Arial" w:cs="Arial"/>
          <w:lang w:val="en-US"/>
        </w:rPr>
        <w:t xml:space="preserve"> integrate</w:t>
      </w:r>
      <w:r w:rsidR="00A00B27" w:rsidRPr="00B44B51">
        <w:rPr>
          <w:rFonts w:ascii="Arial" w:hAnsi="Arial" w:cs="Arial"/>
          <w:lang w:val="en-US"/>
        </w:rPr>
        <w:t xml:space="preserve"> </w:t>
      </w:r>
      <w:r w:rsidR="00FE2B56" w:rsidRPr="00B44B51">
        <w:rPr>
          <w:rFonts w:ascii="Arial" w:hAnsi="Arial" w:cs="Arial"/>
          <w:lang w:val="en-US"/>
        </w:rPr>
        <w:t>my approach and vision as an artist</w:t>
      </w:r>
      <w:r w:rsidRPr="00B44B51">
        <w:rPr>
          <w:rFonts w:ascii="Arial" w:hAnsi="Arial" w:cs="Arial"/>
          <w:lang w:val="en-US"/>
        </w:rPr>
        <w:t xml:space="preserve"> with </w:t>
      </w:r>
      <w:r w:rsidR="00B106D9" w:rsidRPr="00B44B51">
        <w:rPr>
          <w:rFonts w:ascii="Arial" w:hAnsi="Arial" w:cs="Arial"/>
          <w:lang w:val="en-US"/>
        </w:rPr>
        <w:t>my curatorial practice</w:t>
      </w:r>
      <w:r w:rsidRPr="00B44B51">
        <w:rPr>
          <w:rFonts w:ascii="Arial" w:hAnsi="Arial" w:cs="Arial"/>
          <w:lang w:val="en-US"/>
        </w:rPr>
        <w:t xml:space="preserve"> in organising the symposium event </w:t>
      </w:r>
      <w:r w:rsidR="000F46F9" w:rsidRPr="00B44B51">
        <w:rPr>
          <w:rFonts w:ascii="Arial" w:hAnsi="Arial" w:cs="Arial"/>
          <w:lang w:val="en-US"/>
        </w:rPr>
        <w:t>‘</w:t>
      </w:r>
      <w:r w:rsidRPr="00B44B51">
        <w:rPr>
          <w:rFonts w:ascii="Arial" w:hAnsi="Arial" w:cs="Arial"/>
          <w:lang w:val="en-US"/>
        </w:rPr>
        <w:t xml:space="preserve">How do Institutions </w:t>
      </w:r>
      <w:proofErr w:type="spellStart"/>
      <w:r w:rsidRPr="00B44B51">
        <w:rPr>
          <w:rFonts w:ascii="Arial" w:hAnsi="Arial" w:cs="Arial"/>
          <w:lang w:val="en-US"/>
        </w:rPr>
        <w:t>Choreopgraph</w:t>
      </w:r>
      <w:proofErr w:type="spellEnd"/>
      <w:r w:rsidRPr="00B44B51">
        <w:rPr>
          <w:rFonts w:ascii="Arial" w:hAnsi="Arial" w:cs="Arial"/>
          <w:lang w:val="en-US"/>
        </w:rPr>
        <w:t xml:space="preserve"> Us?</w:t>
      </w:r>
      <w:r w:rsidR="000F46F9" w:rsidRPr="00B44B51">
        <w:rPr>
          <w:rFonts w:ascii="Arial" w:hAnsi="Arial" w:cs="Arial"/>
          <w:lang w:val="en-US"/>
        </w:rPr>
        <w:t>’</w:t>
      </w:r>
      <w:r w:rsidRPr="00B44B51">
        <w:rPr>
          <w:rFonts w:ascii="Arial" w:hAnsi="Arial" w:cs="Arial"/>
          <w:lang w:val="en-US"/>
        </w:rPr>
        <w:t xml:space="preserve"> </w:t>
      </w:r>
      <w:r w:rsidR="000F46F9" w:rsidRPr="00B44B51">
        <w:rPr>
          <w:rFonts w:ascii="Arial" w:hAnsi="Arial" w:cs="Arial"/>
          <w:lang w:val="en-US"/>
        </w:rPr>
        <w:t>a</w:t>
      </w:r>
      <w:r w:rsidRPr="00B44B51">
        <w:rPr>
          <w:rFonts w:ascii="Arial" w:hAnsi="Arial" w:cs="Arial"/>
          <w:lang w:val="en-US"/>
        </w:rPr>
        <w:t>t the Institute for Cont</w:t>
      </w:r>
      <w:r w:rsidR="0063050A" w:rsidRPr="00B44B51">
        <w:rPr>
          <w:rFonts w:ascii="Arial" w:hAnsi="Arial" w:cs="Arial"/>
          <w:lang w:val="en-US"/>
        </w:rPr>
        <w:t>e</w:t>
      </w:r>
      <w:r w:rsidRPr="00B44B51">
        <w:rPr>
          <w:rFonts w:ascii="Arial" w:hAnsi="Arial" w:cs="Arial"/>
          <w:lang w:val="en-US"/>
        </w:rPr>
        <w:t xml:space="preserve">mporary Arts. In this chapter, I will further explore the hybridity of my </w:t>
      </w:r>
      <w:proofErr w:type="gramStart"/>
      <w:r w:rsidRPr="00B44B51">
        <w:rPr>
          <w:rFonts w:ascii="Arial" w:hAnsi="Arial" w:cs="Arial"/>
          <w:lang w:val="en-US"/>
        </w:rPr>
        <w:t>practice, and</w:t>
      </w:r>
      <w:proofErr w:type="gramEnd"/>
      <w:r w:rsidRPr="00B44B51">
        <w:rPr>
          <w:rFonts w:ascii="Arial" w:hAnsi="Arial" w:cs="Arial"/>
          <w:lang w:val="en-US"/>
        </w:rPr>
        <w:t xml:space="preserve"> present a section of my research which combines my practice as an artist working in the dance and performance sector for the past 15 years, with my previous professional experience as </w:t>
      </w:r>
      <w:r w:rsidR="00B1446A" w:rsidRPr="00B44B51">
        <w:rPr>
          <w:rFonts w:ascii="Arial" w:hAnsi="Arial" w:cs="Arial"/>
          <w:lang w:val="en-US"/>
        </w:rPr>
        <w:t xml:space="preserve">a Visitor Researcher </w:t>
      </w:r>
      <w:r w:rsidRPr="00B44B51">
        <w:rPr>
          <w:rFonts w:ascii="Arial" w:hAnsi="Arial" w:cs="Arial"/>
          <w:lang w:val="en-US"/>
        </w:rPr>
        <w:t xml:space="preserve">and Evaluator </w:t>
      </w:r>
      <w:r w:rsidR="00B1446A" w:rsidRPr="00B44B51">
        <w:rPr>
          <w:rFonts w:ascii="Arial" w:hAnsi="Arial" w:cs="Arial"/>
          <w:lang w:val="en-US"/>
        </w:rPr>
        <w:t xml:space="preserve">both at the V&amp;A and at Tate. </w:t>
      </w:r>
    </w:p>
    <w:p w14:paraId="7FF549DD" w14:textId="77777777" w:rsidR="0051673D" w:rsidRPr="00B44B51" w:rsidRDefault="0051673D" w:rsidP="00E03E4E">
      <w:pPr>
        <w:spacing w:line="360" w:lineRule="auto"/>
        <w:rPr>
          <w:rFonts w:ascii="Arial" w:hAnsi="Arial" w:cs="Arial"/>
          <w:lang w:val="en-US"/>
        </w:rPr>
      </w:pPr>
    </w:p>
    <w:p w14:paraId="6BFF2ED8" w14:textId="5E1AEA83" w:rsidR="001172C9" w:rsidRPr="00B44B51" w:rsidRDefault="001172C9" w:rsidP="00E03E4E">
      <w:pPr>
        <w:spacing w:line="360" w:lineRule="auto"/>
        <w:rPr>
          <w:rFonts w:ascii="Arial" w:hAnsi="Arial" w:cs="Arial"/>
          <w:lang w:val="en-US"/>
        </w:rPr>
      </w:pPr>
      <w:r w:rsidRPr="00B44B51">
        <w:rPr>
          <w:rFonts w:ascii="Arial" w:hAnsi="Arial" w:cs="Arial"/>
          <w:lang w:val="en-US"/>
        </w:rPr>
        <w:t xml:space="preserve">In this chapter, I discuss the process, </w:t>
      </w:r>
      <w:r w:rsidR="00F723B6" w:rsidRPr="00B44B51">
        <w:rPr>
          <w:rFonts w:ascii="Arial" w:hAnsi="Arial" w:cs="Arial"/>
          <w:lang w:val="en-US"/>
        </w:rPr>
        <w:t>findings</w:t>
      </w:r>
      <w:r w:rsidRPr="00B44B51">
        <w:rPr>
          <w:rFonts w:ascii="Arial" w:hAnsi="Arial" w:cs="Arial"/>
          <w:lang w:val="en-US"/>
        </w:rPr>
        <w:t xml:space="preserve"> and limitations of</w:t>
      </w:r>
      <w:r w:rsidR="00040E91" w:rsidRPr="00B44B51">
        <w:rPr>
          <w:rFonts w:ascii="Arial" w:hAnsi="Arial" w:cs="Arial"/>
          <w:lang w:val="en-US"/>
        </w:rPr>
        <w:t xml:space="preserve"> this</w:t>
      </w:r>
      <w:r w:rsidRPr="00B44B51">
        <w:rPr>
          <w:rFonts w:ascii="Arial" w:hAnsi="Arial" w:cs="Arial"/>
          <w:lang w:val="en-US"/>
        </w:rPr>
        <w:t xml:space="preserve"> experimental methodology </w:t>
      </w:r>
      <w:r w:rsidR="00AF5336" w:rsidRPr="00B44B51">
        <w:rPr>
          <w:rFonts w:ascii="Arial" w:hAnsi="Arial" w:cs="Arial"/>
          <w:lang w:val="en-US"/>
        </w:rPr>
        <w:t xml:space="preserve">devised in </w:t>
      </w:r>
      <w:r w:rsidR="00E31988" w:rsidRPr="00B44B51">
        <w:rPr>
          <w:rFonts w:ascii="Arial" w:hAnsi="Arial" w:cs="Arial"/>
          <w:lang w:val="en-US"/>
        </w:rPr>
        <w:t>partnership</w:t>
      </w:r>
      <w:r w:rsidR="00AF5336" w:rsidRPr="00B44B51">
        <w:rPr>
          <w:rFonts w:ascii="Arial" w:hAnsi="Arial" w:cs="Arial"/>
          <w:lang w:val="en-US"/>
        </w:rPr>
        <w:t xml:space="preserve"> with the V&amp;A South Kensington</w:t>
      </w:r>
      <w:r w:rsidR="00E31988" w:rsidRPr="00B44B51">
        <w:rPr>
          <w:rFonts w:ascii="Arial" w:hAnsi="Arial" w:cs="Arial"/>
          <w:lang w:val="en-US"/>
        </w:rPr>
        <w:t>’s Visitor Research team</w:t>
      </w:r>
      <w:r w:rsidR="00AF5336" w:rsidRPr="00B44B51">
        <w:rPr>
          <w:rFonts w:ascii="Arial" w:hAnsi="Arial" w:cs="Arial"/>
          <w:lang w:val="en-US"/>
        </w:rPr>
        <w:t>, and the</w:t>
      </w:r>
      <w:r w:rsidR="00BA77DF" w:rsidRPr="00B44B51">
        <w:rPr>
          <w:rFonts w:ascii="Arial" w:hAnsi="Arial" w:cs="Arial"/>
          <w:lang w:val="en-US"/>
        </w:rPr>
        <w:t xml:space="preserve"> performance project</w:t>
      </w:r>
      <w:r w:rsidR="00E31988" w:rsidRPr="00B44B51">
        <w:rPr>
          <w:rFonts w:ascii="Arial" w:hAnsi="Arial" w:cs="Arial"/>
          <w:lang w:val="en-US"/>
        </w:rPr>
        <w:t xml:space="preserve"> ‘I do this every day: </w:t>
      </w:r>
      <w:r w:rsidR="00562C3B" w:rsidRPr="00B44B51">
        <w:rPr>
          <w:rFonts w:ascii="Arial" w:hAnsi="Arial" w:cs="Arial"/>
          <w:lang w:val="en-US"/>
        </w:rPr>
        <w:t>P</w:t>
      </w:r>
      <w:r w:rsidR="00E31988" w:rsidRPr="00B44B51">
        <w:rPr>
          <w:rFonts w:ascii="Arial" w:hAnsi="Arial" w:cs="Arial"/>
          <w:lang w:val="en-US"/>
        </w:rPr>
        <w:t xml:space="preserve">ass it on’, </w:t>
      </w:r>
      <w:r w:rsidR="00BA77DF" w:rsidRPr="00B44B51">
        <w:rPr>
          <w:rFonts w:ascii="Arial" w:hAnsi="Arial" w:cs="Arial"/>
          <w:lang w:val="en-US"/>
        </w:rPr>
        <w:t xml:space="preserve">that I devised and </w:t>
      </w:r>
      <w:proofErr w:type="spellStart"/>
      <w:r w:rsidR="00BA77DF" w:rsidRPr="00B44B51">
        <w:rPr>
          <w:rFonts w:ascii="Arial" w:hAnsi="Arial" w:cs="Arial"/>
          <w:lang w:val="en-US"/>
        </w:rPr>
        <w:t>reali</w:t>
      </w:r>
      <w:r w:rsidR="00F7713E" w:rsidRPr="00B44B51">
        <w:rPr>
          <w:rFonts w:ascii="Arial" w:hAnsi="Arial" w:cs="Arial"/>
          <w:lang w:val="en-US"/>
        </w:rPr>
        <w:t>s</w:t>
      </w:r>
      <w:r w:rsidR="00BA77DF" w:rsidRPr="00B44B51">
        <w:rPr>
          <w:rFonts w:ascii="Arial" w:hAnsi="Arial" w:cs="Arial"/>
          <w:lang w:val="en-US"/>
        </w:rPr>
        <w:t>ed</w:t>
      </w:r>
      <w:proofErr w:type="spellEnd"/>
      <w:r w:rsidR="00BA77DF" w:rsidRPr="00B44B51">
        <w:rPr>
          <w:rFonts w:ascii="Arial" w:hAnsi="Arial" w:cs="Arial"/>
          <w:lang w:val="en-US"/>
        </w:rPr>
        <w:t xml:space="preserve"> in </w:t>
      </w:r>
      <w:r w:rsidR="00E31988" w:rsidRPr="00B44B51">
        <w:rPr>
          <w:rFonts w:ascii="Arial" w:hAnsi="Arial" w:cs="Arial"/>
          <w:lang w:val="en-US"/>
        </w:rPr>
        <w:t xml:space="preserve">collaboration with artist Ivana </w:t>
      </w:r>
      <w:proofErr w:type="spellStart"/>
      <w:r w:rsidR="00E31988" w:rsidRPr="00B44B51">
        <w:rPr>
          <w:rFonts w:ascii="Arial" w:hAnsi="Arial" w:cs="Arial"/>
          <w:lang w:val="en-US"/>
        </w:rPr>
        <w:t>Sehic</w:t>
      </w:r>
      <w:proofErr w:type="spellEnd"/>
      <w:r w:rsidR="00BA77DF" w:rsidRPr="00B44B51">
        <w:rPr>
          <w:rFonts w:ascii="Arial" w:hAnsi="Arial" w:cs="Arial"/>
          <w:lang w:val="en-US"/>
        </w:rPr>
        <w:t xml:space="preserve"> and </w:t>
      </w:r>
      <w:r w:rsidR="00E31988" w:rsidRPr="00B44B51">
        <w:rPr>
          <w:rFonts w:ascii="Arial" w:hAnsi="Arial" w:cs="Arial"/>
          <w:lang w:val="en-US"/>
        </w:rPr>
        <w:t>in partnership with the IC</w:t>
      </w:r>
      <w:r w:rsidR="00BA77DF" w:rsidRPr="00B44B51">
        <w:rPr>
          <w:rFonts w:ascii="Arial" w:hAnsi="Arial" w:cs="Arial"/>
          <w:lang w:val="en-US"/>
        </w:rPr>
        <w:t xml:space="preserve">A. </w:t>
      </w:r>
      <w:r w:rsidR="00F7713E" w:rsidRPr="00B44B51">
        <w:rPr>
          <w:rFonts w:ascii="Arial" w:hAnsi="Arial" w:cs="Arial"/>
          <w:lang w:val="en-US"/>
        </w:rPr>
        <w:t>I draw</w:t>
      </w:r>
      <w:r w:rsidR="00BA77DF" w:rsidRPr="00B44B51">
        <w:rPr>
          <w:rFonts w:ascii="Arial" w:hAnsi="Arial" w:cs="Arial"/>
          <w:lang w:val="en-US"/>
        </w:rPr>
        <w:t xml:space="preserve"> the</w:t>
      </w:r>
      <w:r w:rsidR="00F723B6" w:rsidRPr="00B44B51">
        <w:rPr>
          <w:rFonts w:ascii="Arial" w:hAnsi="Arial" w:cs="Arial"/>
          <w:lang w:val="en-US"/>
        </w:rPr>
        <w:t xml:space="preserve"> connection </w:t>
      </w:r>
      <w:r w:rsidR="00BA77DF" w:rsidRPr="00B44B51">
        <w:rPr>
          <w:rFonts w:ascii="Arial" w:hAnsi="Arial" w:cs="Arial"/>
          <w:lang w:val="en-US"/>
        </w:rPr>
        <w:t xml:space="preserve">between the two research </w:t>
      </w:r>
      <w:proofErr w:type="gramStart"/>
      <w:r w:rsidR="00BA77DF" w:rsidRPr="00B44B51">
        <w:rPr>
          <w:rFonts w:ascii="Arial" w:hAnsi="Arial" w:cs="Arial"/>
          <w:lang w:val="en-US"/>
        </w:rPr>
        <w:t>methods,</w:t>
      </w:r>
      <w:proofErr w:type="gramEnd"/>
      <w:r w:rsidR="00BA77DF" w:rsidRPr="00B44B51">
        <w:rPr>
          <w:rFonts w:ascii="Arial" w:hAnsi="Arial" w:cs="Arial"/>
          <w:lang w:val="en-US"/>
        </w:rPr>
        <w:t xml:space="preserve"> </w:t>
      </w:r>
      <w:r w:rsidR="00F7713E" w:rsidRPr="00B44B51">
        <w:rPr>
          <w:rFonts w:ascii="Arial" w:hAnsi="Arial" w:cs="Arial"/>
          <w:lang w:val="en-US"/>
        </w:rPr>
        <w:t xml:space="preserve">to </w:t>
      </w:r>
      <w:proofErr w:type="spellStart"/>
      <w:r w:rsidR="00F723B6" w:rsidRPr="00B44B51">
        <w:rPr>
          <w:rFonts w:ascii="Arial" w:hAnsi="Arial" w:cs="Arial"/>
          <w:lang w:val="en-US"/>
        </w:rPr>
        <w:t>emphasise</w:t>
      </w:r>
      <w:proofErr w:type="spellEnd"/>
      <w:r w:rsidR="00F723B6" w:rsidRPr="00B44B51">
        <w:rPr>
          <w:rFonts w:ascii="Arial" w:hAnsi="Arial" w:cs="Arial"/>
          <w:lang w:val="en-US"/>
        </w:rPr>
        <w:t xml:space="preserve"> the artistic approach I have taken</w:t>
      </w:r>
      <w:r w:rsidR="00BA77DF" w:rsidRPr="00B44B51">
        <w:rPr>
          <w:rFonts w:ascii="Arial" w:hAnsi="Arial" w:cs="Arial"/>
          <w:lang w:val="en-US"/>
        </w:rPr>
        <w:t xml:space="preserve"> in both</w:t>
      </w:r>
      <w:r w:rsidR="00F7713E" w:rsidRPr="00B44B51">
        <w:rPr>
          <w:rFonts w:ascii="Arial" w:hAnsi="Arial" w:cs="Arial"/>
          <w:lang w:val="en-US"/>
        </w:rPr>
        <w:t>,</w:t>
      </w:r>
      <w:r w:rsidR="00BA77DF" w:rsidRPr="00B44B51">
        <w:rPr>
          <w:rFonts w:ascii="Arial" w:hAnsi="Arial" w:cs="Arial"/>
          <w:lang w:val="en-US"/>
        </w:rPr>
        <w:t xml:space="preserve"> and how each informed the other. </w:t>
      </w:r>
      <w:r w:rsidR="00F7713E" w:rsidRPr="00B44B51">
        <w:rPr>
          <w:rFonts w:ascii="Arial" w:hAnsi="Arial" w:cs="Arial"/>
          <w:lang w:val="en-US"/>
        </w:rPr>
        <w:t>T</w:t>
      </w:r>
      <w:r w:rsidR="00BA77DF" w:rsidRPr="00B44B51">
        <w:rPr>
          <w:rFonts w:ascii="Arial" w:hAnsi="Arial" w:cs="Arial"/>
          <w:lang w:val="en-US"/>
        </w:rPr>
        <w:t xml:space="preserve">he project with Ivana </w:t>
      </w:r>
      <w:proofErr w:type="spellStart"/>
      <w:r w:rsidR="00BA77DF" w:rsidRPr="00B44B51">
        <w:rPr>
          <w:rFonts w:ascii="Arial" w:hAnsi="Arial" w:cs="Arial"/>
          <w:lang w:val="en-US"/>
        </w:rPr>
        <w:t>Sehic</w:t>
      </w:r>
      <w:proofErr w:type="spellEnd"/>
      <w:r w:rsidR="00F7713E" w:rsidRPr="00B44B51">
        <w:rPr>
          <w:rFonts w:ascii="Arial" w:hAnsi="Arial" w:cs="Arial"/>
          <w:lang w:val="en-US"/>
        </w:rPr>
        <w:t xml:space="preserve"> experimented with a practice</w:t>
      </w:r>
      <w:r w:rsidR="00BA77DF" w:rsidRPr="00B44B51">
        <w:rPr>
          <w:rFonts w:ascii="Arial" w:hAnsi="Arial" w:cs="Arial"/>
          <w:lang w:val="en-US"/>
        </w:rPr>
        <w:t xml:space="preserve"> live scripting ‘instructions</w:t>
      </w:r>
      <w:r w:rsidR="00F7713E" w:rsidRPr="00B44B51">
        <w:rPr>
          <w:rFonts w:ascii="Arial" w:hAnsi="Arial" w:cs="Arial"/>
          <w:lang w:val="en-US"/>
        </w:rPr>
        <w:t>’ in a</w:t>
      </w:r>
      <w:r w:rsidR="00BA77DF" w:rsidRPr="00B44B51">
        <w:rPr>
          <w:rFonts w:ascii="Arial" w:hAnsi="Arial" w:cs="Arial"/>
          <w:lang w:val="en-US"/>
        </w:rPr>
        <w:t xml:space="preserve"> street in London</w:t>
      </w:r>
      <w:r w:rsidR="00F7713E" w:rsidRPr="00B44B51">
        <w:rPr>
          <w:rFonts w:ascii="Arial" w:hAnsi="Arial" w:cs="Arial"/>
          <w:lang w:val="en-US"/>
        </w:rPr>
        <w:t xml:space="preserve"> for half an hour one early evening and observing</w:t>
      </w:r>
      <w:r w:rsidR="00BA77DF" w:rsidRPr="00B44B51">
        <w:rPr>
          <w:rFonts w:ascii="Arial" w:hAnsi="Arial" w:cs="Arial"/>
          <w:lang w:val="en-US"/>
        </w:rPr>
        <w:t xml:space="preserve"> the interactions of bodies passing and inhabiting that public spac</w:t>
      </w:r>
      <w:r w:rsidR="00F7713E" w:rsidRPr="00B44B51">
        <w:rPr>
          <w:rFonts w:ascii="Arial" w:hAnsi="Arial" w:cs="Arial"/>
          <w:lang w:val="en-US"/>
        </w:rPr>
        <w:t>e of the city</w:t>
      </w:r>
      <w:r w:rsidR="00BA77DF" w:rsidRPr="00B44B51">
        <w:rPr>
          <w:rFonts w:ascii="Arial" w:hAnsi="Arial" w:cs="Arial"/>
          <w:lang w:val="en-US"/>
        </w:rPr>
        <w:t xml:space="preserve">. This project informed the live scoring and visitor observations at the V&amp;A, </w:t>
      </w:r>
      <w:r w:rsidR="00F7713E" w:rsidRPr="00B44B51">
        <w:rPr>
          <w:rFonts w:ascii="Arial" w:hAnsi="Arial" w:cs="Arial"/>
          <w:lang w:val="en-US"/>
        </w:rPr>
        <w:t xml:space="preserve">where I individually observed visitors in the Sculpture Gallery at the V&amp;A South Kensington on different days and, again, live-scripted their actions. </w:t>
      </w:r>
      <w:r w:rsidR="00E27808" w:rsidRPr="00B44B51">
        <w:rPr>
          <w:rFonts w:ascii="Arial" w:hAnsi="Arial" w:cs="Arial"/>
          <w:lang w:val="en-US"/>
        </w:rPr>
        <w:t xml:space="preserve">Both projects are inspired by </w:t>
      </w:r>
      <w:r w:rsidR="00CE3F60" w:rsidRPr="00B44B51">
        <w:rPr>
          <w:rFonts w:ascii="Arial" w:hAnsi="Arial" w:cs="Arial"/>
          <w:lang w:val="en-US"/>
        </w:rPr>
        <w:t>the</w:t>
      </w:r>
      <w:r w:rsidR="00E27808" w:rsidRPr="00B44B51">
        <w:rPr>
          <w:rFonts w:ascii="Arial" w:hAnsi="Arial" w:cs="Arial"/>
          <w:lang w:val="en-US"/>
        </w:rPr>
        <w:t xml:space="preserve"> theoretical propositions I presented in Chapter 1 around everyday movement choreography.</w:t>
      </w:r>
    </w:p>
    <w:p w14:paraId="4308008B" w14:textId="77777777" w:rsidR="00F7713E" w:rsidRPr="00B44B51" w:rsidRDefault="00F7713E" w:rsidP="00E03E4E">
      <w:pPr>
        <w:spacing w:line="360" w:lineRule="auto"/>
        <w:rPr>
          <w:rFonts w:ascii="Arial" w:hAnsi="Arial" w:cs="Arial"/>
          <w:lang w:val="en-US"/>
        </w:rPr>
      </w:pPr>
    </w:p>
    <w:p w14:paraId="253318CC" w14:textId="0FE3AC19" w:rsidR="00E95758" w:rsidRPr="00B44B51" w:rsidRDefault="00FF4BFD" w:rsidP="00E03E4E">
      <w:pPr>
        <w:spacing w:line="360" w:lineRule="auto"/>
        <w:rPr>
          <w:rFonts w:ascii="Arial" w:hAnsi="Arial" w:cs="Arial"/>
          <w:lang w:val="en-US"/>
        </w:rPr>
      </w:pPr>
      <w:r w:rsidRPr="00B44B51">
        <w:rPr>
          <w:rFonts w:ascii="Arial" w:hAnsi="Arial" w:cs="Arial"/>
          <w:lang w:val="en-US"/>
        </w:rPr>
        <w:lastRenderedPageBreak/>
        <w:t>My</w:t>
      </w:r>
      <w:r w:rsidR="00F7713E" w:rsidRPr="00B44B51">
        <w:rPr>
          <w:rFonts w:ascii="Arial" w:hAnsi="Arial" w:cs="Arial"/>
          <w:lang w:val="en-US"/>
        </w:rPr>
        <w:t xml:space="preserve"> research at South Kensington also consisted in observations and interviews to visitors in the same gallery, following more traditional methods used in museum practice, which have their origins in sociological-anthropological research and are sometimes used in market research. </w:t>
      </w:r>
      <w:r w:rsidR="006F297D" w:rsidRPr="00B44B51">
        <w:rPr>
          <w:rFonts w:ascii="Arial" w:hAnsi="Arial" w:cs="Arial"/>
          <w:lang w:val="en-US"/>
        </w:rPr>
        <w:t xml:space="preserve">I intentionally </w:t>
      </w:r>
      <w:r w:rsidRPr="00B44B51">
        <w:rPr>
          <w:rFonts w:ascii="Arial" w:hAnsi="Arial" w:cs="Arial"/>
          <w:lang w:val="en-US"/>
        </w:rPr>
        <w:t>draw on</w:t>
      </w:r>
      <w:r w:rsidR="00F7713E" w:rsidRPr="00B44B51">
        <w:rPr>
          <w:rFonts w:ascii="Arial" w:hAnsi="Arial" w:cs="Arial"/>
          <w:lang w:val="en-US"/>
        </w:rPr>
        <w:t xml:space="preserve"> </w:t>
      </w:r>
      <w:r w:rsidR="006F297D" w:rsidRPr="00B44B51">
        <w:rPr>
          <w:rFonts w:ascii="Arial" w:hAnsi="Arial" w:cs="Arial"/>
          <w:lang w:val="en-US"/>
        </w:rPr>
        <w:t xml:space="preserve">methods that strive for relative </w:t>
      </w:r>
      <w:proofErr w:type="gramStart"/>
      <w:r w:rsidR="006F297D" w:rsidRPr="00B44B51">
        <w:rPr>
          <w:rFonts w:ascii="Arial" w:hAnsi="Arial" w:cs="Arial"/>
          <w:lang w:val="en-US"/>
        </w:rPr>
        <w:t xml:space="preserve">objectivity, </w:t>
      </w:r>
      <w:r w:rsidRPr="00B44B51">
        <w:rPr>
          <w:rFonts w:ascii="Arial" w:hAnsi="Arial" w:cs="Arial"/>
          <w:lang w:val="en-US"/>
        </w:rPr>
        <w:t>and</w:t>
      </w:r>
      <w:proofErr w:type="gramEnd"/>
      <w:r w:rsidRPr="00B44B51">
        <w:rPr>
          <w:rFonts w:ascii="Arial" w:hAnsi="Arial" w:cs="Arial"/>
          <w:lang w:val="en-US"/>
        </w:rPr>
        <w:t xml:space="preserve"> reinterpret them through an artistic approach</w:t>
      </w:r>
      <w:r w:rsidR="00E27808" w:rsidRPr="00B44B51">
        <w:rPr>
          <w:rFonts w:ascii="Arial" w:hAnsi="Arial" w:cs="Arial"/>
          <w:lang w:val="en-US"/>
        </w:rPr>
        <w:t xml:space="preserve">. While in Chapter 2, I looked at the choreography of an art institution both in its public-aspects, and its operational and organizational movements, in this study, I aim to engage with visitor </w:t>
      </w:r>
      <w:r w:rsidR="006A5954" w:rsidRPr="00B44B51">
        <w:rPr>
          <w:rFonts w:ascii="Arial" w:hAnsi="Arial" w:cs="Arial"/>
          <w:lang w:val="en-US"/>
        </w:rPr>
        <w:t>movement directly on the ‘gallery floor’</w:t>
      </w:r>
      <w:r w:rsidR="00BA44CD" w:rsidRPr="00B44B51">
        <w:rPr>
          <w:rFonts w:ascii="Arial" w:hAnsi="Arial" w:cs="Arial"/>
          <w:lang w:val="en-US"/>
        </w:rPr>
        <w:t xml:space="preserve"> and from the perspective of visitors, moving towards the museum from the outside. Therefore, one consideration is not only their movement within the museum space, but the journey they have taken to get there.   </w:t>
      </w:r>
    </w:p>
    <w:p w14:paraId="7DB34F1E" w14:textId="77777777" w:rsidR="00882E77" w:rsidRPr="00B44B51" w:rsidRDefault="00882E77" w:rsidP="00E03E4E">
      <w:pPr>
        <w:spacing w:line="360" w:lineRule="auto"/>
        <w:rPr>
          <w:rFonts w:ascii="Arial" w:hAnsi="Arial" w:cs="Arial"/>
          <w:lang w:val="en-US"/>
        </w:rPr>
      </w:pPr>
    </w:p>
    <w:p w14:paraId="5D0B9A11" w14:textId="56387DEA" w:rsidR="00882E77" w:rsidRPr="00B44B51" w:rsidRDefault="00882E77" w:rsidP="00E03E4E">
      <w:pPr>
        <w:spacing w:line="360" w:lineRule="auto"/>
        <w:rPr>
          <w:rFonts w:ascii="Arial" w:eastAsia="Arial" w:hAnsi="Arial" w:cs="Arial"/>
          <w:color w:val="000000"/>
          <w:lang w:val="en-US"/>
        </w:rPr>
      </w:pPr>
      <w:r w:rsidRPr="00B44B51">
        <w:rPr>
          <w:rFonts w:ascii="Arial" w:eastAsia="Arial" w:hAnsi="Arial" w:cs="Arial"/>
          <w:color w:val="000000"/>
          <w:lang w:val="en-US"/>
        </w:rPr>
        <w:t xml:space="preserve">In the performance ‘I do this </w:t>
      </w:r>
      <w:proofErr w:type="spellStart"/>
      <w:r w:rsidRPr="00B44B51">
        <w:rPr>
          <w:rFonts w:ascii="Arial" w:eastAsia="Arial" w:hAnsi="Arial" w:cs="Arial"/>
          <w:color w:val="000000"/>
          <w:lang w:val="en-US"/>
        </w:rPr>
        <w:t>everyday</w:t>
      </w:r>
      <w:proofErr w:type="spellEnd"/>
      <w:r w:rsidRPr="00B44B51">
        <w:rPr>
          <w:rFonts w:ascii="Arial" w:eastAsia="Arial" w:hAnsi="Arial" w:cs="Arial"/>
          <w:color w:val="000000"/>
          <w:lang w:val="en-US"/>
        </w:rPr>
        <w:t xml:space="preserve">: pass it on’, Ivana </w:t>
      </w:r>
      <w:proofErr w:type="spellStart"/>
      <w:r w:rsidRPr="00B44B51">
        <w:rPr>
          <w:rFonts w:ascii="Arial" w:eastAsia="Arial" w:hAnsi="Arial" w:cs="Arial"/>
          <w:color w:val="000000"/>
          <w:lang w:val="en-US"/>
        </w:rPr>
        <w:t>Sehic</w:t>
      </w:r>
      <w:proofErr w:type="spellEnd"/>
      <w:r w:rsidRPr="00B44B51">
        <w:rPr>
          <w:rFonts w:ascii="Arial" w:eastAsia="Arial" w:hAnsi="Arial" w:cs="Arial"/>
          <w:color w:val="000000"/>
          <w:lang w:val="en-US"/>
        </w:rPr>
        <w:t xml:space="preserve"> and I</w:t>
      </w:r>
      <w:r w:rsidR="002075D1" w:rsidRPr="00B44B51">
        <w:rPr>
          <w:rFonts w:ascii="Arial" w:eastAsia="Arial" w:hAnsi="Arial" w:cs="Arial"/>
          <w:color w:val="000000"/>
          <w:lang w:val="en-US"/>
        </w:rPr>
        <w:t xml:space="preserve"> slowly </w:t>
      </w:r>
      <w:r w:rsidR="008C56B5" w:rsidRPr="00B44B51">
        <w:rPr>
          <w:rFonts w:ascii="Arial" w:eastAsia="Arial" w:hAnsi="Arial" w:cs="Arial"/>
          <w:color w:val="000000"/>
          <w:lang w:val="en-US"/>
        </w:rPr>
        <w:t xml:space="preserve">walk </w:t>
      </w:r>
      <w:r w:rsidR="002075D1" w:rsidRPr="00B44B51">
        <w:rPr>
          <w:rFonts w:ascii="Arial" w:eastAsia="Arial" w:hAnsi="Arial" w:cs="Arial"/>
          <w:color w:val="000000"/>
          <w:lang w:val="en-US"/>
        </w:rPr>
        <w:t xml:space="preserve">along </w:t>
      </w:r>
      <w:r w:rsidR="008C56B5" w:rsidRPr="00B44B51">
        <w:rPr>
          <w:rFonts w:ascii="Arial" w:eastAsia="Arial" w:hAnsi="Arial" w:cs="Arial"/>
          <w:color w:val="000000"/>
          <w:lang w:val="en-US"/>
        </w:rPr>
        <w:t>two</w:t>
      </w:r>
      <w:r w:rsidR="002075D1" w:rsidRPr="00B44B51">
        <w:rPr>
          <w:rFonts w:ascii="Arial" w:eastAsia="Arial" w:hAnsi="Arial" w:cs="Arial"/>
          <w:color w:val="000000"/>
          <w:lang w:val="en-US"/>
        </w:rPr>
        <w:t xml:space="preserve"> street</w:t>
      </w:r>
      <w:r w:rsidR="008C56B5" w:rsidRPr="00B44B51">
        <w:rPr>
          <w:rFonts w:ascii="Arial" w:eastAsia="Arial" w:hAnsi="Arial" w:cs="Arial"/>
          <w:color w:val="000000"/>
          <w:lang w:val="en-US"/>
        </w:rPr>
        <w:t>s</w:t>
      </w:r>
      <w:r w:rsidR="002075D1" w:rsidRPr="00B44B51">
        <w:rPr>
          <w:rFonts w:ascii="Arial" w:eastAsia="Arial" w:hAnsi="Arial" w:cs="Arial"/>
          <w:color w:val="000000"/>
          <w:lang w:val="en-US"/>
        </w:rPr>
        <w:t xml:space="preserve"> in East London (Wheler St</w:t>
      </w:r>
      <w:r w:rsidR="008C56B5" w:rsidRPr="00B44B51">
        <w:rPr>
          <w:rFonts w:ascii="Arial" w:eastAsia="Arial" w:hAnsi="Arial" w:cs="Arial"/>
          <w:color w:val="000000"/>
          <w:lang w:val="en-US"/>
        </w:rPr>
        <w:t xml:space="preserve"> and Quaker Street,</w:t>
      </w:r>
      <w:r w:rsidR="00B157BE" w:rsidRPr="00B44B51">
        <w:rPr>
          <w:rFonts w:ascii="Arial" w:eastAsia="Arial" w:hAnsi="Arial" w:cs="Arial"/>
          <w:color w:val="000000"/>
          <w:lang w:val="en-US"/>
        </w:rPr>
        <w:t xml:space="preserve"> </w:t>
      </w:r>
      <w:proofErr w:type="gramStart"/>
      <w:r w:rsidR="008C56B5" w:rsidRPr="00B44B51">
        <w:rPr>
          <w:rFonts w:ascii="Arial" w:eastAsia="Arial" w:hAnsi="Arial" w:cs="Arial"/>
          <w:color w:val="000000"/>
          <w:lang w:val="en-US"/>
        </w:rPr>
        <w:t>in the area of</w:t>
      </w:r>
      <w:proofErr w:type="gramEnd"/>
      <w:r w:rsidR="008C56B5" w:rsidRPr="00B44B51">
        <w:rPr>
          <w:rFonts w:ascii="Arial" w:eastAsia="Arial" w:hAnsi="Arial" w:cs="Arial"/>
          <w:color w:val="000000"/>
          <w:lang w:val="en-US"/>
        </w:rPr>
        <w:t xml:space="preserve"> Shoreditch</w:t>
      </w:r>
      <w:r w:rsidR="002075D1" w:rsidRPr="00B44B51">
        <w:rPr>
          <w:rFonts w:ascii="Arial" w:eastAsia="Arial" w:hAnsi="Arial" w:cs="Arial"/>
          <w:color w:val="000000"/>
          <w:lang w:val="en-US"/>
        </w:rPr>
        <w:t>). For a set time of 30 minutes</w:t>
      </w:r>
      <w:r w:rsidR="008C56B5" w:rsidRPr="00B44B51">
        <w:rPr>
          <w:rFonts w:ascii="Arial" w:eastAsia="Arial" w:hAnsi="Arial" w:cs="Arial"/>
          <w:color w:val="000000"/>
          <w:lang w:val="en-US"/>
        </w:rPr>
        <w:t>,</w:t>
      </w:r>
      <w:r w:rsidR="002075D1" w:rsidRPr="00B44B51">
        <w:rPr>
          <w:rFonts w:ascii="Arial" w:eastAsia="Arial" w:hAnsi="Arial" w:cs="Arial"/>
          <w:color w:val="000000"/>
          <w:lang w:val="en-US"/>
        </w:rPr>
        <w:t xml:space="preserve"> on one weekday evening, we inhabit the space</w:t>
      </w:r>
      <w:r w:rsidR="008C56B5" w:rsidRPr="00B44B51">
        <w:rPr>
          <w:rFonts w:ascii="Arial" w:eastAsia="Arial" w:hAnsi="Arial" w:cs="Arial"/>
          <w:color w:val="000000"/>
          <w:lang w:val="en-US"/>
        </w:rPr>
        <w:t xml:space="preserve"> together with an invited audience and anyone passing by the street in that moment</w:t>
      </w:r>
      <w:r w:rsidR="002075D1" w:rsidRPr="00B44B51">
        <w:rPr>
          <w:rFonts w:ascii="Arial" w:eastAsia="Arial" w:hAnsi="Arial" w:cs="Arial"/>
          <w:color w:val="000000"/>
          <w:lang w:val="en-US"/>
        </w:rPr>
        <w:t xml:space="preserve">. We observe </w:t>
      </w:r>
      <w:r w:rsidR="008C56B5" w:rsidRPr="00B44B51">
        <w:rPr>
          <w:rFonts w:ascii="Arial" w:eastAsia="Arial" w:hAnsi="Arial" w:cs="Arial"/>
          <w:color w:val="000000"/>
          <w:lang w:val="en-US"/>
        </w:rPr>
        <w:t>any verbal</w:t>
      </w:r>
      <w:r w:rsidR="002075D1" w:rsidRPr="00B44B51">
        <w:rPr>
          <w:rFonts w:ascii="Arial" w:eastAsia="Arial" w:hAnsi="Arial" w:cs="Arial"/>
          <w:color w:val="000000"/>
          <w:lang w:val="en-US"/>
        </w:rPr>
        <w:t xml:space="preserve"> </w:t>
      </w:r>
      <w:r w:rsidR="008C56B5" w:rsidRPr="00B44B51">
        <w:rPr>
          <w:rFonts w:ascii="Arial" w:eastAsia="Arial" w:hAnsi="Arial" w:cs="Arial"/>
          <w:color w:val="000000"/>
          <w:lang w:val="en-US"/>
        </w:rPr>
        <w:t xml:space="preserve">and graphic signs or symbols, </w:t>
      </w:r>
      <w:r w:rsidR="002075D1" w:rsidRPr="00B44B51">
        <w:rPr>
          <w:rFonts w:ascii="Arial" w:eastAsia="Arial" w:hAnsi="Arial" w:cs="Arial"/>
          <w:color w:val="000000"/>
          <w:lang w:val="en-US"/>
        </w:rPr>
        <w:t>and</w:t>
      </w:r>
      <w:r w:rsidR="008C56B5" w:rsidRPr="00B44B51">
        <w:rPr>
          <w:rFonts w:ascii="Arial" w:eastAsia="Arial" w:hAnsi="Arial" w:cs="Arial"/>
          <w:color w:val="000000"/>
          <w:lang w:val="en-US"/>
        </w:rPr>
        <w:t xml:space="preserve"> other</w:t>
      </w:r>
      <w:r w:rsidR="002075D1" w:rsidRPr="00B44B51">
        <w:rPr>
          <w:rFonts w:ascii="Arial" w:eastAsia="Arial" w:hAnsi="Arial" w:cs="Arial"/>
          <w:color w:val="000000"/>
          <w:lang w:val="en-US"/>
        </w:rPr>
        <w:t xml:space="preserve"> civil infrastructures (bollards</w:t>
      </w:r>
      <w:r w:rsidR="008C56B5" w:rsidRPr="00B44B51">
        <w:rPr>
          <w:rFonts w:ascii="Arial" w:eastAsia="Arial" w:hAnsi="Arial" w:cs="Arial"/>
          <w:color w:val="000000"/>
          <w:lang w:val="en-US"/>
        </w:rPr>
        <w:t xml:space="preserve"> and other markers</w:t>
      </w:r>
      <w:r w:rsidR="002075D1" w:rsidRPr="00B44B51">
        <w:rPr>
          <w:rFonts w:ascii="Arial" w:eastAsia="Arial" w:hAnsi="Arial" w:cs="Arial"/>
          <w:color w:val="000000"/>
          <w:lang w:val="en-US"/>
        </w:rPr>
        <w:t>)</w:t>
      </w:r>
      <w:r w:rsidR="002F0947" w:rsidRPr="00B44B51">
        <w:rPr>
          <w:rFonts w:ascii="Arial" w:eastAsia="Arial" w:hAnsi="Arial" w:cs="Arial"/>
          <w:color w:val="000000"/>
          <w:lang w:val="en-US"/>
        </w:rPr>
        <w:t xml:space="preserve"> that present us with ‘instructions’ on how to move around the space, and we</w:t>
      </w:r>
      <w:r w:rsidR="002075D1" w:rsidRPr="00B44B51">
        <w:rPr>
          <w:rFonts w:ascii="Arial" w:eastAsia="Arial" w:hAnsi="Arial" w:cs="Arial"/>
          <w:color w:val="000000"/>
          <w:lang w:val="en-US"/>
        </w:rPr>
        <w:t xml:space="preserve"> imagine the textual score for the choreographies </w:t>
      </w:r>
      <w:r w:rsidR="00B157BE" w:rsidRPr="00B44B51">
        <w:rPr>
          <w:rFonts w:ascii="Arial" w:eastAsia="Arial" w:hAnsi="Arial" w:cs="Arial"/>
          <w:color w:val="000000"/>
          <w:lang w:val="en-US"/>
        </w:rPr>
        <w:t>that</w:t>
      </w:r>
      <w:r w:rsidR="002F0947" w:rsidRPr="00B44B51">
        <w:rPr>
          <w:rFonts w:ascii="Arial" w:eastAsia="Arial" w:hAnsi="Arial" w:cs="Arial"/>
          <w:color w:val="000000"/>
          <w:lang w:val="en-US"/>
        </w:rPr>
        <w:t xml:space="preserve"> these tangible markers imply</w:t>
      </w:r>
      <w:r w:rsidR="00B157BE" w:rsidRPr="00B44B51">
        <w:rPr>
          <w:rFonts w:ascii="Arial" w:eastAsia="Arial" w:hAnsi="Arial" w:cs="Arial"/>
          <w:color w:val="000000"/>
          <w:lang w:val="en-US"/>
        </w:rPr>
        <w:t xml:space="preserve">. </w:t>
      </w:r>
      <w:r w:rsidR="008C56B5" w:rsidRPr="00B44B51">
        <w:rPr>
          <w:rFonts w:ascii="Arial" w:eastAsia="Arial" w:hAnsi="Arial" w:cs="Arial"/>
          <w:color w:val="000000"/>
          <w:lang w:val="en-US"/>
        </w:rPr>
        <w:t xml:space="preserve">We also think about the way people present in the space interact with each other and change the space by inhabiting </w:t>
      </w:r>
      <w:proofErr w:type="gramStart"/>
      <w:r w:rsidR="008C56B5" w:rsidRPr="00B44B51">
        <w:rPr>
          <w:rFonts w:ascii="Arial" w:eastAsia="Arial" w:hAnsi="Arial" w:cs="Arial"/>
          <w:color w:val="000000"/>
          <w:lang w:val="en-US"/>
        </w:rPr>
        <w:t>it, and</w:t>
      </w:r>
      <w:proofErr w:type="gramEnd"/>
      <w:r w:rsidR="008C56B5" w:rsidRPr="00B44B51">
        <w:rPr>
          <w:rFonts w:ascii="Arial" w:eastAsia="Arial" w:hAnsi="Arial" w:cs="Arial"/>
          <w:color w:val="000000"/>
          <w:lang w:val="en-US"/>
        </w:rPr>
        <w:t xml:space="preserve"> imagine what textual scores those movements would have. </w:t>
      </w:r>
      <w:r w:rsidR="00B157BE" w:rsidRPr="00B44B51">
        <w:rPr>
          <w:rFonts w:ascii="Arial" w:eastAsia="Arial" w:hAnsi="Arial" w:cs="Arial"/>
          <w:color w:val="000000"/>
          <w:lang w:val="en-US"/>
        </w:rPr>
        <w:t>W</w:t>
      </w:r>
      <w:r w:rsidR="002075D1" w:rsidRPr="00B44B51">
        <w:rPr>
          <w:rFonts w:ascii="Arial" w:eastAsia="Arial" w:hAnsi="Arial" w:cs="Arial"/>
          <w:color w:val="000000"/>
          <w:lang w:val="en-US"/>
        </w:rPr>
        <w:t xml:space="preserve">e live-type each of the lines of this score and, using hand-held projectors, </w:t>
      </w:r>
      <w:r w:rsidR="00B157BE" w:rsidRPr="00B44B51">
        <w:rPr>
          <w:rFonts w:ascii="Arial" w:eastAsia="Arial" w:hAnsi="Arial" w:cs="Arial"/>
          <w:color w:val="000000"/>
          <w:lang w:val="en-US"/>
        </w:rPr>
        <w:t xml:space="preserve">project them </w:t>
      </w:r>
      <w:r w:rsidR="002075D1" w:rsidRPr="00B44B51">
        <w:rPr>
          <w:rFonts w:ascii="Arial" w:eastAsia="Arial" w:hAnsi="Arial" w:cs="Arial"/>
          <w:color w:val="000000"/>
          <w:lang w:val="en-US"/>
        </w:rPr>
        <w:t xml:space="preserve">on </w:t>
      </w:r>
      <w:r w:rsidR="008C56B5" w:rsidRPr="00B44B51">
        <w:rPr>
          <w:rFonts w:ascii="Arial" w:eastAsia="Arial" w:hAnsi="Arial" w:cs="Arial"/>
          <w:color w:val="000000"/>
          <w:lang w:val="en-US"/>
        </w:rPr>
        <w:t>different elements of the space surrounding us</w:t>
      </w:r>
      <w:r w:rsidR="002075D1" w:rsidRPr="00B44B51">
        <w:rPr>
          <w:rFonts w:ascii="Arial" w:eastAsia="Arial" w:hAnsi="Arial" w:cs="Arial"/>
          <w:color w:val="000000"/>
          <w:lang w:val="en-US"/>
        </w:rPr>
        <w:t xml:space="preserve">. Wearing over-sized vinyl raincoats, partly painted in solid red, </w:t>
      </w:r>
      <w:r w:rsidR="00B157BE" w:rsidRPr="00B44B51">
        <w:rPr>
          <w:rFonts w:ascii="Arial" w:eastAsia="Arial" w:hAnsi="Arial" w:cs="Arial"/>
          <w:color w:val="000000"/>
          <w:lang w:val="en-US"/>
        </w:rPr>
        <w:t xml:space="preserve">allows us to project the texts on to each other, too. The trailer video for this performance can be seen on the </w:t>
      </w:r>
      <w:hyperlink r:id="rId7" w:history="1">
        <w:r w:rsidR="00B157BE" w:rsidRPr="00B44B51">
          <w:rPr>
            <w:rStyle w:val="Hyperlink"/>
            <w:rFonts w:ascii="Arial" w:eastAsia="Arial" w:hAnsi="Arial" w:cs="Arial"/>
            <w:lang w:val="en-US"/>
          </w:rPr>
          <w:t>PhD website</w:t>
        </w:r>
      </w:hyperlink>
      <w:r w:rsidR="00334294" w:rsidRPr="00B44B51">
        <w:rPr>
          <w:rFonts w:ascii="Arial" w:eastAsia="Arial" w:hAnsi="Arial" w:cs="Arial"/>
          <w:color w:val="000000"/>
          <w:lang w:val="en-US"/>
        </w:rPr>
        <w:t>.</w:t>
      </w:r>
    </w:p>
    <w:p w14:paraId="400CE6CE" w14:textId="77777777" w:rsidR="00882E77" w:rsidRPr="00B44B51" w:rsidRDefault="00882E77" w:rsidP="00E03E4E">
      <w:pPr>
        <w:spacing w:line="360" w:lineRule="auto"/>
        <w:rPr>
          <w:rFonts w:ascii="Arial" w:eastAsia="Arial" w:hAnsi="Arial" w:cs="Arial"/>
          <w:color w:val="000000"/>
          <w:lang w:val="en-US"/>
        </w:rPr>
      </w:pPr>
    </w:p>
    <w:p w14:paraId="4767D8FE" w14:textId="7330C427" w:rsidR="00CE3F60" w:rsidRPr="00B97BF0" w:rsidRDefault="00882E77" w:rsidP="00E03E4E">
      <w:pPr>
        <w:spacing w:line="360" w:lineRule="auto"/>
        <w:rPr>
          <w:rFonts w:ascii="Arial" w:hAnsi="Arial" w:cs="Arial"/>
          <w:lang w:val="en-US"/>
        </w:rPr>
      </w:pPr>
      <w:r w:rsidRPr="00B44B51">
        <w:rPr>
          <w:rFonts w:ascii="Arial" w:eastAsia="Arial" w:hAnsi="Arial" w:cs="Arial"/>
          <w:color w:val="000000"/>
          <w:lang w:val="en-US"/>
        </w:rPr>
        <w:t>To produce my museum scores</w:t>
      </w:r>
      <w:r w:rsidR="00B157BE" w:rsidRPr="00B44B51">
        <w:rPr>
          <w:rFonts w:ascii="Arial" w:eastAsia="Arial" w:hAnsi="Arial" w:cs="Arial"/>
          <w:color w:val="000000"/>
          <w:lang w:val="en-US"/>
        </w:rPr>
        <w:t xml:space="preserve">, </w:t>
      </w:r>
      <w:r w:rsidRPr="00B44B51">
        <w:rPr>
          <w:rFonts w:ascii="Arial" w:eastAsia="Arial" w:hAnsi="Arial" w:cs="Arial"/>
          <w:color w:val="000000"/>
          <w:lang w:val="en-US"/>
        </w:rPr>
        <w:t>I sat</w:t>
      </w:r>
      <w:r w:rsidR="00334294" w:rsidRPr="00B44B51">
        <w:rPr>
          <w:rFonts w:ascii="Arial" w:eastAsia="Arial" w:hAnsi="Arial" w:cs="Arial"/>
          <w:color w:val="000000"/>
          <w:lang w:val="en-US"/>
        </w:rPr>
        <w:t xml:space="preserve"> down</w:t>
      </w:r>
      <w:r w:rsidRPr="00B44B51">
        <w:rPr>
          <w:rFonts w:ascii="Arial" w:eastAsia="Arial" w:hAnsi="Arial" w:cs="Arial"/>
          <w:color w:val="000000"/>
          <w:lang w:val="en-US"/>
        </w:rPr>
        <w:t xml:space="preserve"> or stood to the side of the Sculpture Gallery at the Victoria and Albert Museum in South Kensington (named </w:t>
      </w:r>
      <w:r w:rsidR="00B157BE" w:rsidRPr="00B44B51">
        <w:rPr>
          <w:rFonts w:ascii="Arial" w:eastAsia="Arial" w:hAnsi="Arial" w:cs="Arial"/>
          <w:color w:val="000000"/>
          <w:lang w:val="en-US"/>
        </w:rPr>
        <w:t>‘G</w:t>
      </w:r>
      <w:r w:rsidRPr="00B44B51">
        <w:rPr>
          <w:rFonts w:ascii="Arial" w:eastAsia="Arial" w:hAnsi="Arial" w:cs="Arial"/>
          <w:color w:val="000000"/>
          <w:lang w:val="en-US"/>
        </w:rPr>
        <w:t>alleries 21-22</w:t>
      </w:r>
      <w:r w:rsidR="00B157BE" w:rsidRPr="00B44B51">
        <w:rPr>
          <w:rFonts w:ascii="Arial" w:eastAsia="Arial" w:hAnsi="Arial" w:cs="Arial"/>
          <w:color w:val="000000"/>
          <w:lang w:val="en-US"/>
        </w:rPr>
        <w:t>’</w:t>
      </w:r>
      <w:r w:rsidRPr="00B44B51">
        <w:rPr>
          <w:rFonts w:ascii="Arial" w:eastAsia="Arial" w:hAnsi="Arial" w:cs="Arial"/>
          <w:color w:val="000000"/>
          <w:lang w:val="en-US"/>
        </w:rPr>
        <w:t xml:space="preserve"> on the museum map), for a limited time of 10 minutes at different hours of the day, and observed the objects on display, the visitors passing through, the sounds and temperature of the space.  </w:t>
      </w:r>
      <w:r w:rsidR="00B157BE" w:rsidRPr="00B44B51">
        <w:rPr>
          <w:rFonts w:ascii="Arial" w:eastAsia="Arial" w:hAnsi="Arial" w:cs="Arial"/>
          <w:color w:val="000000"/>
          <w:lang w:val="en-US"/>
        </w:rPr>
        <w:t xml:space="preserve">I observed and attempted to record the choreographies I experience through a textual score, of which a few examples can be seen </w:t>
      </w:r>
      <w:r w:rsidR="00FE1A90" w:rsidRPr="00B44B51">
        <w:rPr>
          <w:rFonts w:ascii="Arial" w:eastAsia="Arial" w:hAnsi="Arial" w:cs="Arial"/>
          <w:color w:val="000000"/>
          <w:lang w:val="en-US"/>
        </w:rPr>
        <w:t xml:space="preserve">on the PhD website. </w:t>
      </w:r>
    </w:p>
    <w:p w14:paraId="6F75F6EC" w14:textId="4FE2DC5D" w:rsidR="006127E7" w:rsidRPr="00B44B51" w:rsidRDefault="006D147D" w:rsidP="00E03E4E">
      <w:pPr>
        <w:spacing w:line="360" w:lineRule="auto"/>
        <w:rPr>
          <w:rFonts w:ascii="Arial" w:hAnsi="Arial" w:cs="Arial"/>
          <w:b/>
          <w:bCs/>
          <w:lang w:val="en-US"/>
        </w:rPr>
      </w:pPr>
      <w:r w:rsidRPr="00B44B51">
        <w:rPr>
          <w:rFonts w:ascii="Arial" w:hAnsi="Arial" w:cs="Arial"/>
          <w:b/>
          <w:bCs/>
          <w:lang w:val="en-US"/>
        </w:rPr>
        <w:lastRenderedPageBreak/>
        <w:t>PRACTICE OF ‘LIVE</w:t>
      </w:r>
      <w:r w:rsidR="00D425EB" w:rsidRPr="00B44B51">
        <w:rPr>
          <w:rFonts w:ascii="Arial" w:hAnsi="Arial" w:cs="Arial"/>
          <w:b/>
          <w:bCs/>
          <w:lang w:val="en-US"/>
        </w:rPr>
        <w:t>-TYPING</w:t>
      </w:r>
      <w:r w:rsidRPr="00B44B51">
        <w:rPr>
          <w:rFonts w:ascii="Arial" w:hAnsi="Arial" w:cs="Arial"/>
          <w:b/>
          <w:bCs/>
          <w:lang w:val="en-US"/>
        </w:rPr>
        <w:t>’ OR SCORING</w:t>
      </w:r>
    </w:p>
    <w:p w14:paraId="21680D25" w14:textId="77777777" w:rsidR="006D147D" w:rsidRPr="00B44B51" w:rsidRDefault="006D147D" w:rsidP="00E03E4E">
      <w:pPr>
        <w:spacing w:line="360" w:lineRule="auto"/>
        <w:rPr>
          <w:rFonts w:ascii="Arial" w:hAnsi="Arial" w:cs="Arial"/>
          <w:b/>
          <w:bCs/>
          <w:lang w:val="en-US"/>
        </w:rPr>
      </w:pPr>
    </w:p>
    <w:p w14:paraId="6760AC3F" w14:textId="04C286A2" w:rsidR="006D147D" w:rsidRPr="00B44B51" w:rsidRDefault="009F2561" w:rsidP="00E03E4E">
      <w:pPr>
        <w:spacing w:line="360" w:lineRule="auto"/>
        <w:rPr>
          <w:rFonts w:ascii="Arial" w:hAnsi="Arial" w:cs="Arial"/>
          <w:lang w:val="en-US"/>
        </w:rPr>
      </w:pPr>
      <w:r w:rsidRPr="00B44B51">
        <w:rPr>
          <w:rFonts w:ascii="Arial" w:hAnsi="Arial" w:cs="Arial"/>
          <w:lang w:val="en-US"/>
        </w:rPr>
        <w:t xml:space="preserve">For both </w:t>
      </w:r>
      <w:r w:rsidR="006B6EB6" w:rsidRPr="00B44B51">
        <w:rPr>
          <w:rFonts w:ascii="Arial" w:hAnsi="Arial" w:cs="Arial"/>
          <w:lang w:val="en-US"/>
        </w:rPr>
        <w:t xml:space="preserve">my PhD </w:t>
      </w:r>
      <w:r w:rsidR="00846845" w:rsidRPr="00B44B51">
        <w:rPr>
          <w:rFonts w:ascii="Arial" w:hAnsi="Arial" w:cs="Arial"/>
          <w:lang w:val="en-US"/>
        </w:rPr>
        <w:t>practice</w:t>
      </w:r>
      <w:r w:rsidR="006B6EB6" w:rsidRPr="00B44B51">
        <w:rPr>
          <w:rFonts w:ascii="Arial" w:hAnsi="Arial" w:cs="Arial"/>
          <w:lang w:val="en-US"/>
        </w:rPr>
        <w:t xml:space="preserve"> </w:t>
      </w:r>
      <w:proofErr w:type="gramStart"/>
      <w:r w:rsidRPr="00B44B51">
        <w:rPr>
          <w:rFonts w:ascii="Arial" w:hAnsi="Arial" w:cs="Arial"/>
          <w:lang w:val="en-US"/>
        </w:rPr>
        <w:t>projects  ‘</w:t>
      </w:r>
      <w:proofErr w:type="gramEnd"/>
      <w:r w:rsidRPr="00B44B51">
        <w:rPr>
          <w:rFonts w:ascii="Arial" w:hAnsi="Arial" w:cs="Arial"/>
          <w:lang w:val="en-US"/>
        </w:rPr>
        <w:t xml:space="preserve">I do this </w:t>
      </w:r>
      <w:proofErr w:type="spellStart"/>
      <w:r w:rsidRPr="00B44B51">
        <w:rPr>
          <w:rFonts w:ascii="Arial" w:hAnsi="Arial" w:cs="Arial"/>
          <w:lang w:val="en-US"/>
        </w:rPr>
        <w:t>everyday</w:t>
      </w:r>
      <w:proofErr w:type="spellEnd"/>
      <w:r w:rsidRPr="00B44B51">
        <w:rPr>
          <w:rFonts w:ascii="Arial" w:hAnsi="Arial" w:cs="Arial"/>
          <w:lang w:val="en-US"/>
        </w:rPr>
        <w:t xml:space="preserve">: pass it on’ and the V&amp;A </w:t>
      </w:r>
      <w:r w:rsidR="00846845" w:rsidRPr="00B44B51">
        <w:rPr>
          <w:rFonts w:ascii="Arial" w:hAnsi="Arial" w:cs="Arial"/>
          <w:lang w:val="en-US"/>
        </w:rPr>
        <w:t>project</w:t>
      </w:r>
      <w:r w:rsidR="006B6EB6" w:rsidRPr="00B44B51">
        <w:rPr>
          <w:rFonts w:ascii="Arial" w:hAnsi="Arial" w:cs="Arial"/>
          <w:lang w:val="en-US"/>
        </w:rPr>
        <w:t>,</w:t>
      </w:r>
      <w:r w:rsidRPr="00B44B51">
        <w:rPr>
          <w:rFonts w:ascii="Arial" w:hAnsi="Arial" w:cs="Arial"/>
          <w:lang w:val="en-US"/>
        </w:rPr>
        <w:t xml:space="preserve"> I </w:t>
      </w:r>
      <w:r w:rsidR="00024706" w:rsidRPr="00B44B51">
        <w:rPr>
          <w:rFonts w:ascii="Arial" w:hAnsi="Arial" w:cs="Arial"/>
          <w:lang w:val="en-US"/>
        </w:rPr>
        <w:t xml:space="preserve">developed a practice of ‘live scripting’ or ‘live scoring’, which draws on current practices in contemporary dance and artistic practice </w:t>
      </w:r>
      <w:r w:rsidR="004F6F58" w:rsidRPr="00B44B51">
        <w:rPr>
          <w:rFonts w:ascii="Arial" w:hAnsi="Arial" w:cs="Arial"/>
          <w:lang w:val="en-US"/>
        </w:rPr>
        <w:t>and</w:t>
      </w:r>
      <w:r w:rsidR="00024706" w:rsidRPr="00B44B51">
        <w:rPr>
          <w:rFonts w:ascii="Arial" w:hAnsi="Arial" w:cs="Arial"/>
          <w:lang w:val="en-US"/>
        </w:rPr>
        <w:t xml:space="preserve"> connects to the </w:t>
      </w:r>
      <w:r w:rsidR="003A4D04" w:rsidRPr="00B44B51">
        <w:rPr>
          <w:rFonts w:ascii="Arial" w:hAnsi="Arial" w:cs="Arial"/>
          <w:lang w:val="en-US"/>
        </w:rPr>
        <w:t xml:space="preserve">performance discourse. </w:t>
      </w:r>
      <w:r w:rsidR="007275E2" w:rsidRPr="00B44B51">
        <w:rPr>
          <w:rFonts w:ascii="Arial" w:hAnsi="Arial" w:cs="Arial"/>
          <w:lang w:val="en-US"/>
        </w:rPr>
        <w:t>The discussion that follows aims at defining the theoretical foundations of this practice.</w:t>
      </w:r>
    </w:p>
    <w:p w14:paraId="4B545463" w14:textId="77777777" w:rsidR="006127E7" w:rsidRPr="00B44B51" w:rsidRDefault="006127E7" w:rsidP="00E03E4E">
      <w:pPr>
        <w:spacing w:line="360" w:lineRule="auto"/>
        <w:rPr>
          <w:rFonts w:ascii="Arial" w:hAnsi="Arial" w:cs="Arial"/>
          <w:b/>
          <w:bCs/>
          <w:lang w:val="en-US"/>
        </w:rPr>
      </w:pPr>
    </w:p>
    <w:p w14:paraId="4729A82F" w14:textId="5588E001" w:rsidR="00CD4669" w:rsidRPr="00B44B51" w:rsidRDefault="00CF7E0D" w:rsidP="00E03E4E">
      <w:pPr>
        <w:spacing w:line="360" w:lineRule="auto"/>
        <w:rPr>
          <w:rFonts w:ascii="Arial" w:hAnsi="Arial" w:cs="Arial"/>
          <w:lang w:val="en-US"/>
        </w:rPr>
      </w:pPr>
      <w:r w:rsidRPr="00B44B51">
        <w:rPr>
          <w:rFonts w:ascii="Arial" w:hAnsi="Arial" w:cs="Arial"/>
          <w:lang w:val="en-US"/>
        </w:rPr>
        <w:t>In</w:t>
      </w:r>
      <w:r w:rsidR="00CD4669" w:rsidRPr="00B44B51">
        <w:rPr>
          <w:rFonts w:ascii="Arial" w:hAnsi="Arial" w:cs="Arial"/>
          <w:lang w:val="en-US"/>
        </w:rPr>
        <w:t xml:space="preserve"> </w:t>
      </w:r>
      <w:r w:rsidR="00CD4669" w:rsidRPr="00B44B51">
        <w:rPr>
          <w:rFonts w:ascii="Arial" w:hAnsi="Arial" w:cs="Arial"/>
          <w:i/>
          <w:iCs/>
          <w:lang w:val="en-US"/>
        </w:rPr>
        <w:t>A Choreographer’s Handbook</w:t>
      </w:r>
      <w:r w:rsidR="00CD4669" w:rsidRPr="00B44B51">
        <w:rPr>
          <w:rFonts w:ascii="Arial" w:hAnsi="Arial" w:cs="Arial"/>
          <w:lang w:val="en-US"/>
        </w:rPr>
        <w:t xml:space="preserve">, Jonathan Borrows effectively </w:t>
      </w:r>
      <w:proofErr w:type="spellStart"/>
      <w:r w:rsidR="00CD4669" w:rsidRPr="00B44B51">
        <w:rPr>
          <w:rFonts w:ascii="Arial" w:hAnsi="Arial" w:cs="Arial"/>
          <w:lang w:val="en-US"/>
        </w:rPr>
        <w:t>summarises</w:t>
      </w:r>
      <w:proofErr w:type="spellEnd"/>
      <w:r w:rsidR="00CD4669" w:rsidRPr="00B44B51">
        <w:rPr>
          <w:rFonts w:ascii="Arial" w:hAnsi="Arial" w:cs="Arial"/>
          <w:lang w:val="en-US"/>
        </w:rPr>
        <w:t xml:space="preserve"> the definition </w:t>
      </w:r>
      <w:r w:rsidRPr="00B44B51">
        <w:rPr>
          <w:rFonts w:ascii="Arial" w:hAnsi="Arial" w:cs="Arial"/>
          <w:lang w:val="en-US"/>
        </w:rPr>
        <w:t xml:space="preserve">– or, rather, non-definition - </w:t>
      </w:r>
      <w:r w:rsidR="00CD4669" w:rsidRPr="00B44B51">
        <w:rPr>
          <w:rFonts w:ascii="Arial" w:hAnsi="Arial" w:cs="Arial"/>
          <w:lang w:val="en-US"/>
        </w:rPr>
        <w:t>of scoring in dance and performance practices</w:t>
      </w:r>
      <w:r w:rsidRPr="00B44B51">
        <w:rPr>
          <w:rFonts w:ascii="Arial" w:hAnsi="Arial" w:cs="Arial"/>
          <w:lang w:val="en-US"/>
        </w:rPr>
        <w:t>, and ironically notices:</w:t>
      </w:r>
    </w:p>
    <w:p w14:paraId="63E8BD49" w14:textId="77777777" w:rsidR="00CD4669" w:rsidRPr="00B44B51" w:rsidRDefault="00CD4669" w:rsidP="00E03E4E">
      <w:pPr>
        <w:spacing w:line="360" w:lineRule="auto"/>
        <w:rPr>
          <w:rFonts w:ascii="Arial" w:hAnsi="Arial" w:cs="Arial"/>
          <w:lang w:val="en-US"/>
        </w:rPr>
      </w:pPr>
    </w:p>
    <w:p w14:paraId="48306658" w14:textId="0802DDA0" w:rsidR="00CD4669" w:rsidRPr="00B44B51" w:rsidRDefault="005D4C9E" w:rsidP="00E03E4E">
      <w:pPr>
        <w:spacing w:line="360" w:lineRule="auto"/>
        <w:rPr>
          <w:rFonts w:ascii="Arial" w:hAnsi="Arial" w:cs="Arial"/>
          <w:lang w:val="en-US"/>
        </w:rPr>
      </w:pPr>
      <w:r w:rsidRPr="00B44B51">
        <w:rPr>
          <w:rFonts w:ascii="Arial" w:hAnsi="Arial" w:cs="Arial"/>
          <w:lang w:val="en-US"/>
        </w:rPr>
        <w:t>‘</w:t>
      </w:r>
      <w:proofErr w:type="gramStart"/>
      <w:r w:rsidRPr="00B44B51">
        <w:rPr>
          <w:rFonts w:ascii="Arial" w:hAnsi="Arial" w:cs="Arial"/>
          <w:lang w:val="en-US"/>
        </w:rPr>
        <w:t>A number of</w:t>
      </w:r>
      <w:proofErr w:type="gramEnd"/>
      <w:r w:rsidRPr="00B44B51">
        <w:rPr>
          <w:rFonts w:ascii="Arial" w:hAnsi="Arial" w:cs="Arial"/>
          <w:lang w:val="en-US"/>
        </w:rPr>
        <w:t xml:space="preserve"> different approaches tend to be grouped under the </w:t>
      </w:r>
      <w:r w:rsidR="00CF7E0D" w:rsidRPr="00B44B51">
        <w:rPr>
          <w:rFonts w:ascii="Arial" w:hAnsi="Arial" w:cs="Arial"/>
          <w:lang w:val="en-US"/>
        </w:rPr>
        <w:t xml:space="preserve">word ‘score’. This can get quite confusing’ (Burrows, </w:t>
      </w:r>
      <w:r w:rsidR="00C52B05" w:rsidRPr="00B44B51">
        <w:rPr>
          <w:rFonts w:ascii="Arial" w:hAnsi="Arial" w:cs="Arial"/>
          <w:lang w:val="en-US"/>
        </w:rPr>
        <w:t>2010</w:t>
      </w:r>
      <w:r w:rsidR="006B6EB6" w:rsidRPr="00B44B51">
        <w:rPr>
          <w:rFonts w:ascii="Arial" w:hAnsi="Arial" w:cs="Arial"/>
          <w:lang w:val="en-US"/>
        </w:rPr>
        <w:t>, p.141</w:t>
      </w:r>
      <w:r w:rsidR="006A0DF7" w:rsidRPr="00B44B51">
        <w:rPr>
          <w:rFonts w:ascii="Arial" w:hAnsi="Arial" w:cs="Arial"/>
          <w:lang w:val="en-US"/>
        </w:rPr>
        <w:t xml:space="preserve">) </w:t>
      </w:r>
    </w:p>
    <w:p w14:paraId="0D362444" w14:textId="77777777" w:rsidR="006B6EB6" w:rsidRPr="00B44B51" w:rsidRDefault="006B6EB6" w:rsidP="00E03E4E">
      <w:pPr>
        <w:spacing w:line="360" w:lineRule="auto"/>
        <w:rPr>
          <w:rFonts w:ascii="Arial" w:hAnsi="Arial" w:cs="Arial"/>
          <w:lang w:val="en-US"/>
        </w:rPr>
      </w:pPr>
    </w:p>
    <w:p w14:paraId="0DA03F62" w14:textId="5CD0668E" w:rsidR="006B6EB6" w:rsidRPr="00B44B51" w:rsidRDefault="006B6EB6" w:rsidP="00E03E4E">
      <w:pPr>
        <w:spacing w:line="360" w:lineRule="auto"/>
        <w:rPr>
          <w:rFonts w:ascii="Arial" w:hAnsi="Arial" w:cs="Arial"/>
          <w:lang w:val="en-US"/>
        </w:rPr>
      </w:pPr>
      <w:r w:rsidRPr="00B44B51">
        <w:rPr>
          <w:rFonts w:ascii="Arial" w:hAnsi="Arial" w:cs="Arial"/>
          <w:lang w:val="en-US"/>
        </w:rPr>
        <w:t xml:space="preserve">And he continues to define two main ways </w:t>
      </w:r>
      <w:r w:rsidR="005C590B" w:rsidRPr="00B44B51">
        <w:rPr>
          <w:rFonts w:ascii="Arial" w:hAnsi="Arial" w:cs="Arial"/>
          <w:lang w:val="en-US"/>
        </w:rPr>
        <w:t xml:space="preserve">in which </w:t>
      </w:r>
      <w:r w:rsidRPr="00B44B51">
        <w:rPr>
          <w:rFonts w:ascii="Arial" w:hAnsi="Arial" w:cs="Arial"/>
          <w:lang w:val="en-US"/>
        </w:rPr>
        <w:t>a score</w:t>
      </w:r>
      <w:r w:rsidR="005C590B" w:rsidRPr="00B44B51">
        <w:rPr>
          <w:rFonts w:ascii="Arial" w:hAnsi="Arial" w:cs="Arial"/>
          <w:lang w:val="en-US"/>
        </w:rPr>
        <w:t xml:space="preserve"> is intended in the field of dance and performances studies</w:t>
      </w:r>
      <w:r w:rsidRPr="00B44B51">
        <w:rPr>
          <w:rFonts w:ascii="Arial" w:hAnsi="Arial" w:cs="Arial"/>
          <w:lang w:val="en-US"/>
        </w:rPr>
        <w:t>:</w:t>
      </w:r>
    </w:p>
    <w:p w14:paraId="0A059659" w14:textId="77777777" w:rsidR="006B6EB6" w:rsidRPr="00B44B51" w:rsidRDefault="006B6EB6" w:rsidP="00E03E4E">
      <w:pPr>
        <w:spacing w:line="360" w:lineRule="auto"/>
        <w:rPr>
          <w:rFonts w:ascii="Arial" w:hAnsi="Arial" w:cs="Arial"/>
          <w:lang w:val="en-US"/>
        </w:rPr>
      </w:pPr>
    </w:p>
    <w:p w14:paraId="399C1BEC" w14:textId="614A4C36" w:rsidR="006B6EB6" w:rsidRPr="00B44B51" w:rsidRDefault="006B6EB6" w:rsidP="00E03E4E">
      <w:pPr>
        <w:spacing w:line="360" w:lineRule="auto"/>
        <w:rPr>
          <w:rFonts w:ascii="Arial" w:hAnsi="Arial" w:cs="Arial"/>
          <w:lang w:val="en-US"/>
        </w:rPr>
      </w:pPr>
      <w:r w:rsidRPr="00B44B51">
        <w:rPr>
          <w:rFonts w:ascii="Arial" w:hAnsi="Arial" w:cs="Arial"/>
          <w:lang w:val="en-US"/>
        </w:rPr>
        <w:t>‘In the first kind what is written is a representation of the piece itself, a template which holds within it the detail, in linear time, of what you will eventually see or hear. A classical music score works in this way.</w:t>
      </w:r>
    </w:p>
    <w:p w14:paraId="6B1541C5" w14:textId="77777777" w:rsidR="006B6EB6" w:rsidRPr="00B44B51" w:rsidRDefault="006B6EB6" w:rsidP="00E03E4E">
      <w:pPr>
        <w:spacing w:line="360" w:lineRule="auto"/>
        <w:rPr>
          <w:rFonts w:ascii="Arial" w:hAnsi="Arial" w:cs="Arial"/>
          <w:lang w:val="en-US"/>
        </w:rPr>
      </w:pPr>
    </w:p>
    <w:p w14:paraId="4553C332" w14:textId="2C006962" w:rsidR="006B6EB6" w:rsidRPr="00B44B51" w:rsidRDefault="006B6EB6" w:rsidP="00E03E4E">
      <w:pPr>
        <w:spacing w:line="360" w:lineRule="auto"/>
        <w:rPr>
          <w:rFonts w:ascii="Arial" w:hAnsi="Arial" w:cs="Arial"/>
          <w:lang w:val="en-US"/>
        </w:rPr>
      </w:pPr>
      <w:r w:rsidRPr="00B44B51">
        <w:rPr>
          <w:rFonts w:ascii="Arial" w:hAnsi="Arial" w:cs="Arial"/>
          <w:lang w:val="en-US"/>
        </w:rPr>
        <w:t xml:space="preserve">In the other kind of score, what is </w:t>
      </w:r>
      <w:proofErr w:type="gramStart"/>
      <w:r w:rsidRPr="00B44B51">
        <w:rPr>
          <w:rFonts w:ascii="Arial" w:hAnsi="Arial" w:cs="Arial"/>
          <w:lang w:val="en-US"/>
        </w:rPr>
        <w:t>written</w:t>
      </w:r>
      <w:proofErr w:type="gramEnd"/>
      <w:r w:rsidRPr="00B44B51">
        <w:rPr>
          <w:rFonts w:ascii="Arial" w:hAnsi="Arial" w:cs="Arial"/>
          <w:lang w:val="en-US"/>
        </w:rPr>
        <w:t xml:space="preserve"> or thought is a tool for information, image or inspiration, which acts as a source for what you will see, but whose shape may be very different from the final realization. </w:t>
      </w:r>
    </w:p>
    <w:p w14:paraId="38917626" w14:textId="77777777" w:rsidR="006B6EB6" w:rsidRPr="00B44B51" w:rsidRDefault="006B6EB6" w:rsidP="00E03E4E">
      <w:pPr>
        <w:spacing w:line="360" w:lineRule="auto"/>
        <w:rPr>
          <w:rFonts w:ascii="Arial" w:hAnsi="Arial" w:cs="Arial"/>
          <w:lang w:val="en-US"/>
        </w:rPr>
      </w:pPr>
    </w:p>
    <w:p w14:paraId="0A5ECA8A" w14:textId="435F5CCA" w:rsidR="006B6EB6" w:rsidRPr="00B44B51" w:rsidRDefault="006B6EB6" w:rsidP="00E03E4E">
      <w:pPr>
        <w:spacing w:line="360" w:lineRule="auto"/>
        <w:rPr>
          <w:rFonts w:ascii="Arial" w:hAnsi="Arial" w:cs="Arial"/>
          <w:lang w:val="en-US"/>
        </w:rPr>
      </w:pPr>
      <w:r w:rsidRPr="00B44B51">
        <w:rPr>
          <w:rFonts w:ascii="Arial" w:hAnsi="Arial" w:cs="Arial"/>
          <w:lang w:val="en-US"/>
        </w:rPr>
        <w:t xml:space="preserve">These two approaches can mix’ (Burrows, </w:t>
      </w:r>
      <w:r w:rsidR="00C52B05" w:rsidRPr="00B44B51">
        <w:rPr>
          <w:rFonts w:ascii="Arial" w:hAnsi="Arial" w:cs="Arial"/>
          <w:lang w:val="en-US"/>
        </w:rPr>
        <w:t>2010</w:t>
      </w:r>
      <w:r w:rsidRPr="00B44B51">
        <w:rPr>
          <w:rFonts w:ascii="Arial" w:hAnsi="Arial" w:cs="Arial"/>
          <w:lang w:val="en-US"/>
        </w:rPr>
        <w:t>, p. 141)</w:t>
      </w:r>
    </w:p>
    <w:p w14:paraId="42E6ACA4" w14:textId="77777777" w:rsidR="006B6EB6" w:rsidRPr="00B44B51" w:rsidRDefault="006B6EB6" w:rsidP="00E03E4E">
      <w:pPr>
        <w:spacing w:line="360" w:lineRule="auto"/>
        <w:rPr>
          <w:rFonts w:ascii="Arial" w:hAnsi="Arial" w:cs="Arial"/>
          <w:lang w:val="en-US"/>
        </w:rPr>
      </w:pPr>
    </w:p>
    <w:p w14:paraId="504366D5" w14:textId="04F8DE17" w:rsidR="00686B3E" w:rsidRPr="00B44B51" w:rsidRDefault="00846845" w:rsidP="00E03E4E">
      <w:pPr>
        <w:spacing w:line="360" w:lineRule="auto"/>
        <w:rPr>
          <w:rFonts w:ascii="Arial" w:hAnsi="Arial" w:cs="Arial"/>
          <w:lang w:val="en-US"/>
        </w:rPr>
      </w:pPr>
      <w:r w:rsidRPr="00B44B51">
        <w:rPr>
          <w:rFonts w:ascii="Arial" w:hAnsi="Arial" w:cs="Arial"/>
          <w:lang w:val="en-US"/>
        </w:rPr>
        <w:t>My</w:t>
      </w:r>
      <w:r w:rsidR="006B6EB6" w:rsidRPr="00B44B51">
        <w:rPr>
          <w:rFonts w:ascii="Arial" w:hAnsi="Arial" w:cs="Arial"/>
          <w:lang w:val="en-US"/>
        </w:rPr>
        <w:t xml:space="preserve"> ‘live scoring’</w:t>
      </w:r>
      <w:r w:rsidR="007275E2" w:rsidRPr="00B44B51">
        <w:rPr>
          <w:rFonts w:ascii="Arial" w:hAnsi="Arial" w:cs="Arial"/>
          <w:lang w:val="en-US"/>
        </w:rPr>
        <w:t xml:space="preserve"> practice</w:t>
      </w:r>
      <w:r w:rsidR="006B6EB6" w:rsidRPr="00B44B51">
        <w:rPr>
          <w:rFonts w:ascii="Arial" w:hAnsi="Arial" w:cs="Arial"/>
          <w:lang w:val="en-US"/>
        </w:rPr>
        <w:t xml:space="preserve"> sits in between these two approaches, and deliberately plays with the </w:t>
      </w:r>
      <w:r w:rsidR="00686B3E" w:rsidRPr="00B44B51">
        <w:rPr>
          <w:rFonts w:ascii="Arial" w:hAnsi="Arial" w:cs="Arial"/>
          <w:lang w:val="en-US"/>
        </w:rPr>
        <w:t>ambiguity of this definition</w:t>
      </w:r>
      <w:r w:rsidR="004F6F58" w:rsidRPr="00B44B51">
        <w:rPr>
          <w:rFonts w:ascii="Arial" w:hAnsi="Arial" w:cs="Arial"/>
          <w:lang w:val="en-US"/>
        </w:rPr>
        <w:t xml:space="preserve"> -</w:t>
      </w:r>
      <w:r w:rsidR="00686B3E" w:rsidRPr="00B44B51">
        <w:rPr>
          <w:rFonts w:ascii="Arial" w:hAnsi="Arial" w:cs="Arial"/>
          <w:lang w:val="en-US"/>
        </w:rPr>
        <w:t xml:space="preserve"> or non-definition </w:t>
      </w:r>
      <w:r w:rsidR="004F6F58" w:rsidRPr="00B44B51">
        <w:rPr>
          <w:rFonts w:ascii="Arial" w:hAnsi="Arial" w:cs="Arial"/>
          <w:lang w:val="en-US"/>
        </w:rPr>
        <w:t xml:space="preserve">- </w:t>
      </w:r>
      <w:r w:rsidR="00686B3E" w:rsidRPr="00B44B51">
        <w:rPr>
          <w:rFonts w:ascii="Arial" w:hAnsi="Arial" w:cs="Arial"/>
          <w:lang w:val="en-US"/>
        </w:rPr>
        <w:t>of score.</w:t>
      </w:r>
      <w:r w:rsidR="007275E2" w:rsidRPr="00B44B51">
        <w:rPr>
          <w:rFonts w:ascii="Arial" w:hAnsi="Arial" w:cs="Arial"/>
          <w:lang w:val="en-US"/>
        </w:rPr>
        <w:t xml:space="preserve"> </w:t>
      </w:r>
      <w:r w:rsidR="00823B10" w:rsidRPr="00B44B51">
        <w:rPr>
          <w:rFonts w:ascii="Arial" w:hAnsi="Arial" w:cs="Arial"/>
          <w:lang w:val="en-US"/>
        </w:rPr>
        <w:t>First</w:t>
      </w:r>
      <w:r w:rsidR="007275E2" w:rsidRPr="00B44B51">
        <w:rPr>
          <w:rFonts w:ascii="Arial" w:hAnsi="Arial" w:cs="Arial"/>
          <w:lang w:val="en-US"/>
        </w:rPr>
        <w:t>, the practice</w:t>
      </w:r>
      <w:r w:rsidR="00546B2E" w:rsidRPr="00B44B51">
        <w:rPr>
          <w:rFonts w:ascii="Arial" w:hAnsi="Arial" w:cs="Arial"/>
          <w:lang w:val="en-US"/>
        </w:rPr>
        <w:t xml:space="preserve"> is </w:t>
      </w:r>
      <w:r w:rsidR="009663DD" w:rsidRPr="00B44B51">
        <w:rPr>
          <w:rFonts w:ascii="Arial" w:hAnsi="Arial" w:cs="Arial"/>
          <w:lang w:val="en-US"/>
        </w:rPr>
        <w:t xml:space="preserve">an attempt </w:t>
      </w:r>
      <w:r w:rsidRPr="00B44B51">
        <w:rPr>
          <w:rFonts w:ascii="Arial" w:hAnsi="Arial" w:cs="Arial"/>
          <w:lang w:val="en-US"/>
        </w:rPr>
        <w:t>at</w:t>
      </w:r>
      <w:r w:rsidR="009663DD" w:rsidRPr="00B44B51">
        <w:rPr>
          <w:rFonts w:ascii="Arial" w:hAnsi="Arial" w:cs="Arial"/>
          <w:lang w:val="en-US"/>
        </w:rPr>
        <w:t xml:space="preserve"> captur</w:t>
      </w:r>
      <w:r w:rsidRPr="00B44B51">
        <w:rPr>
          <w:rFonts w:ascii="Arial" w:hAnsi="Arial" w:cs="Arial"/>
          <w:lang w:val="en-US"/>
        </w:rPr>
        <w:t>ing</w:t>
      </w:r>
      <w:r w:rsidR="009663DD" w:rsidRPr="00B44B51">
        <w:rPr>
          <w:rFonts w:ascii="Arial" w:hAnsi="Arial" w:cs="Arial"/>
          <w:lang w:val="en-US"/>
        </w:rPr>
        <w:t xml:space="preserve"> through words </w:t>
      </w:r>
      <w:commentRangeStart w:id="0"/>
      <w:r w:rsidR="009663DD" w:rsidRPr="00B44B51">
        <w:rPr>
          <w:rFonts w:ascii="Arial" w:hAnsi="Arial" w:cs="Arial"/>
          <w:lang w:val="en-US"/>
        </w:rPr>
        <w:t>what</w:t>
      </w:r>
      <w:commentRangeEnd w:id="0"/>
      <w:r w:rsidR="004F6F58" w:rsidRPr="00B44B51">
        <w:rPr>
          <w:rStyle w:val="CommentReference"/>
          <w:rFonts w:ascii="Arial" w:hAnsi="Arial" w:cs="Arial"/>
          <w:sz w:val="24"/>
          <w:szCs w:val="24"/>
        </w:rPr>
        <w:commentReference w:id="0"/>
      </w:r>
      <w:r w:rsidR="009663DD" w:rsidRPr="00B44B51">
        <w:rPr>
          <w:rFonts w:ascii="Arial" w:hAnsi="Arial" w:cs="Arial"/>
          <w:lang w:val="en-US"/>
        </w:rPr>
        <w:t xml:space="preserve"> I can see,</w:t>
      </w:r>
      <w:r w:rsidR="005C590B" w:rsidRPr="00B44B51">
        <w:rPr>
          <w:rFonts w:ascii="Arial" w:hAnsi="Arial" w:cs="Arial"/>
          <w:lang w:val="en-US"/>
        </w:rPr>
        <w:t xml:space="preserve"> hear, or sense happening,</w:t>
      </w:r>
      <w:r w:rsidR="009663DD" w:rsidRPr="00B44B51">
        <w:rPr>
          <w:rFonts w:ascii="Arial" w:hAnsi="Arial" w:cs="Arial"/>
          <w:lang w:val="en-US"/>
        </w:rPr>
        <w:t xml:space="preserve"> for the fraction of time</w:t>
      </w:r>
      <w:r w:rsidR="004F6F58" w:rsidRPr="00B44B51">
        <w:rPr>
          <w:rFonts w:ascii="Arial" w:hAnsi="Arial" w:cs="Arial"/>
          <w:lang w:val="en-US"/>
        </w:rPr>
        <w:t xml:space="preserve"> and</w:t>
      </w:r>
      <w:r w:rsidR="009663DD" w:rsidRPr="00B44B51">
        <w:rPr>
          <w:rFonts w:ascii="Arial" w:hAnsi="Arial" w:cs="Arial"/>
          <w:lang w:val="en-US"/>
        </w:rPr>
        <w:t xml:space="preserve"> in a selected portion of space I exist i</w:t>
      </w:r>
      <w:r w:rsidR="005C590B" w:rsidRPr="00B44B51">
        <w:rPr>
          <w:rFonts w:ascii="Arial" w:hAnsi="Arial" w:cs="Arial"/>
          <w:lang w:val="en-US"/>
        </w:rPr>
        <w:t>n</w:t>
      </w:r>
      <w:r w:rsidR="009663DD" w:rsidRPr="00B44B51">
        <w:rPr>
          <w:rFonts w:ascii="Arial" w:hAnsi="Arial" w:cs="Arial"/>
          <w:lang w:val="en-US"/>
        </w:rPr>
        <w:t xml:space="preserve"> in that moment. </w:t>
      </w:r>
      <w:r w:rsidR="00823B10" w:rsidRPr="00B44B51">
        <w:rPr>
          <w:rFonts w:ascii="Arial" w:hAnsi="Arial" w:cs="Arial"/>
          <w:lang w:val="en-US"/>
        </w:rPr>
        <w:t>Equally</w:t>
      </w:r>
      <w:r w:rsidR="009663DD" w:rsidRPr="00B44B51">
        <w:rPr>
          <w:rFonts w:ascii="Arial" w:hAnsi="Arial" w:cs="Arial"/>
          <w:lang w:val="en-US"/>
        </w:rPr>
        <w:t xml:space="preserve">, </w:t>
      </w:r>
      <w:r w:rsidR="007275E2" w:rsidRPr="00B44B51">
        <w:rPr>
          <w:rFonts w:ascii="Arial" w:hAnsi="Arial" w:cs="Arial"/>
          <w:lang w:val="en-US"/>
        </w:rPr>
        <w:t>each</w:t>
      </w:r>
      <w:r w:rsidR="009663DD" w:rsidRPr="00B44B51">
        <w:rPr>
          <w:rFonts w:ascii="Arial" w:hAnsi="Arial" w:cs="Arial"/>
          <w:lang w:val="en-US"/>
        </w:rPr>
        <w:t xml:space="preserve"> score speak</w:t>
      </w:r>
      <w:r w:rsidR="007275E2" w:rsidRPr="00B44B51">
        <w:rPr>
          <w:rFonts w:ascii="Arial" w:hAnsi="Arial" w:cs="Arial"/>
          <w:lang w:val="en-US"/>
        </w:rPr>
        <w:t>s through</w:t>
      </w:r>
      <w:r w:rsidR="009663DD" w:rsidRPr="00B44B51">
        <w:rPr>
          <w:rFonts w:ascii="Arial" w:hAnsi="Arial" w:cs="Arial"/>
          <w:lang w:val="en-US"/>
        </w:rPr>
        <w:t xml:space="preserve"> what is not saying</w:t>
      </w:r>
      <w:r w:rsidRPr="00B44B51">
        <w:rPr>
          <w:rFonts w:ascii="Arial" w:hAnsi="Arial" w:cs="Arial"/>
          <w:lang w:val="en-US"/>
        </w:rPr>
        <w:t>,</w:t>
      </w:r>
      <w:r w:rsidR="009663DD" w:rsidRPr="00B44B51">
        <w:rPr>
          <w:rFonts w:ascii="Arial" w:hAnsi="Arial" w:cs="Arial"/>
          <w:lang w:val="en-US"/>
        </w:rPr>
        <w:t xml:space="preserve"> and documents my inability, or impossibility to ever complete this task, or</w:t>
      </w:r>
      <w:r w:rsidR="005C590B" w:rsidRPr="00B44B51">
        <w:rPr>
          <w:rFonts w:ascii="Arial" w:hAnsi="Arial" w:cs="Arial"/>
          <w:lang w:val="en-US"/>
        </w:rPr>
        <w:t xml:space="preserve"> to</w:t>
      </w:r>
      <w:r w:rsidR="009663DD" w:rsidRPr="00B44B51">
        <w:rPr>
          <w:rFonts w:ascii="Arial" w:hAnsi="Arial" w:cs="Arial"/>
          <w:lang w:val="en-US"/>
        </w:rPr>
        <w:t xml:space="preserve"> record all the details that are </w:t>
      </w:r>
      <w:r w:rsidR="009663DD" w:rsidRPr="00B44B51">
        <w:rPr>
          <w:rFonts w:ascii="Arial" w:hAnsi="Arial" w:cs="Arial"/>
          <w:lang w:val="en-US"/>
        </w:rPr>
        <w:lastRenderedPageBreak/>
        <w:t xml:space="preserve">present in that space and in that moment. </w:t>
      </w:r>
      <w:r w:rsidR="00823B10" w:rsidRPr="00B44B51">
        <w:rPr>
          <w:rFonts w:ascii="Arial" w:hAnsi="Arial" w:cs="Arial"/>
          <w:lang w:val="en-US"/>
        </w:rPr>
        <w:t>Secondly</w:t>
      </w:r>
      <w:r w:rsidR="009663DD" w:rsidRPr="00B44B51">
        <w:rPr>
          <w:rFonts w:ascii="Arial" w:hAnsi="Arial" w:cs="Arial"/>
          <w:lang w:val="en-US"/>
        </w:rPr>
        <w:t xml:space="preserve">, the scoring practice attests to my subjectivity, my relative position as </w:t>
      </w:r>
      <w:r w:rsidR="005C590B" w:rsidRPr="00B44B51">
        <w:rPr>
          <w:rFonts w:ascii="Arial" w:hAnsi="Arial" w:cs="Arial"/>
          <w:lang w:val="en-US"/>
        </w:rPr>
        <w:t>an ob</w:t>
      </w:r>
      <w:r w:rsidR="00AE6BB9" w:rsidRPr="00B44B51">
        <w:rPr>
          <w:rFonts w:ascii="Arial" w:hAnsi="Arial" w:cs="Arial"/>
          <w:lang w:val="en-US"/>
        </w:rPr>
        <w:t>se</w:t>
      </w:r>
      <w:r w:rsidR="005C590B" w:rsidRPr="00B44B51">
        <w:rPr>
          <w:rFonts w:ascii="Arial" w:hAnsi="Arial" w:cs="Arial"/>
          <w:lang w:val="en-US"/>
        </w:rPr>
        <w:t>rver</w:t>
      </w:r>
      <w:r w:rsidR="009861B7" w:rsidRPr="00B44B51">
        <w:rPr>
          <w:rFonts w:ascii="Arial" w:hAnsi="Arial" w:cs="Arial"/>
          <w:lang w:val="en-US"/>
        </w:rPr>
        <w:t xml:space="preserve"> and score-maker</w:t>
      </w:r>
      <w:r w:rsidR="00546B2E" w:rsidRPr="00B44B51">
        <w:rPr>
          <w:rFonts w:ascii="Arial" w:hAnsi="Arial" w:cs="Arial"/>
          <w:lang w:val="en-US"/>
        </w:rPr>
        <w:t xml:space="preserve">. The </w:t>
      </w:r>
      <w:r w:rsidR="009861B7" w:rsidRPr="00B44B51">
        <w:rPr>
          <w:rFonts w:ascii="Arial" w:hAnsi="Arial" w:cs="Arial"/>
          <w:lang w:val="en-US"/>
        </w:rPr>
        <w:t xml:space="preserve">score </w:t>
      </w:r>
      <w:r w:rsidR="00546B2E" w:rsidRPr="00B44B51">
        <w:rPr>
          <w:rFonts w:ascii="Arial" w:hAnsi="Arial" w:cs="Arial"/>
          <w:lang w:val="en-US"/>
        </w:rPr>
        <w:t xml:space="preserve">is a projection of my subjectivity on to what I see passing before my eyes, or hear, or sense happening around me and, as such, is a testament to my own prejudices and bias, too. </w:t>
      </w:r>
    </w:p>
    <w:p w14:paraId="6C77F8A4" w14:textId="538046EE" w:rsidR="00546B2E" w:rsidRPr="00B44B51" w:rsidRDefault="004F6F58" w:rsidP="00E03E4E">
      <w:pPr>
        <w:spacing w:line="360" w:lineRule="auto"/>
        <w:rPr>
          <w:rFonts w:ascii="Arial" w:hAnsi="Arial" w:cs="Arial"/>
          <w:lang w:val="en-US"/>
        </w:rPr>
      </w:pPr>
      <w:r w:rsidRPr="00B44B51">
        <w:rPr>
          <w:rFonts w:ascii="Arial" w:hAnsi="Arial" w:cs="Arial"/>
          <w:lang w:val="en-US"/>
        </w:rPr>
        <w:t xml:space="preserve">    </w:t>
      </w:r>
    </w:p>
    <w:p w14:paraId="6A2C8A65" w14:textId="2F6A0E81" w:rsidR="00546B2E" w:rsidRPr="00B44B51" w:rsidRDefault="00546B2E" w:rsidP="00E03E4E">
      <w:pPr>
        <w:spacing w:line="360" w:lineRule="auto"/>
        <w:rPr>
          <w:rFonts w:ascii="Arial" w:hAnsi="Arial" w:cs="Arial"/>
          <w:lang w:val="en-US"/>
        </w:rPr>
      </w:pPr>
      <w:r w:rsidRPr="00B44B51">
        <w:rPr>
          <w:rFonts w:ascii="Arial" w:hAnsi="Arial" w:cs="Arial"/>
          <w:lang w:val="en-US"/>
        </w:rPr>
        <w:t xml:space="preserve">To go back to Burrows’ quote once again, I need to specify that, while Burrows refers to practices of scoring to record and </w:t>
      </w:r>
      <w:r w:rsidR="004F6F58" w:rsidRPr="00B44B51">
        <w:rPr>
          <w:rFonts w:ascii="Arial" w:hAnsi="Arial" w:cs="Arial"/>
          <w:lang w:val="en-US"/>
        </w:rPr>
        <w:t>transmit</w:t>
      </w:r>
      <w:r w:rsidRPr="00B44B51">
        <w:rPr>
          <w:rFonts w:ascii="Arial" w:hAnsi="Arial" w:cs="Arial"/>
          <w:lang w:val="en-US"/>
        </w:rPr>
        <w:t xml:space="preserve"> dance and performance, in the case of my PhD practice of scoring, I </w:t>
      </w:r>
      <w:r w:rsidR="005C590B" w:rsidRPr="00B44B51">
        <w:rPr>
          <w:rFonts w:ascii="Arial" w:hAnsi="Arial" w:cs="Arial"/>
          <w:lang w:val="en-US"/>
        </w:rPr>
        <w:t>look at</w:t>
      </w:r>
      <w:r w:rsidRPr="00B44B51">
        <w:rPr>
          <w:rFonts w:ascii="Arial" w:hAnsi="Arial" w:cs="Arial"/>
          <w:lang w:val="en-US"/>
        </w:rPr>
        <w:t xml:space="preserve"> everyday </w:t>
      </w:r>
      <w:proofErr w:type="gramStart"/>
      <w:r w:rsidR="004F6F58" w:rsidRPr="00B44B51">
        <w:rPr>
          <w:rFonts w:ascii="Arial" w:hAnsi="Arial" w:cs="Arial"/>
          <w:lang w:val="en-US"/>
        </w:rPr>
        <w:t>choreography</w:t>
      </w:r>
      <w:r w:rsidRPr="00B44B51">
        <w:rPr>
          <w:rFonts w:ascii="Arial" w:hAnsi="Arial" w:cs="Arial"/>
          <w:lang w:val="en-US"/>
        </w:rPr>
        <w:t>, and</w:t>
      </w:r>
      <w:proofErr w:type="gramEnd"/>
      <w:r w:rsidRPr="00B44B51">
        <w:rPr>
          <w:rFonts w:ascii="Arial" w:hAnsi="Arial" w:cs="Arial"/>
          <w:lang w:val="en-US"/>
        </w:rPr>
        <w:t xml:space="preserve"> attempt to score </w:t>
      </w:r>
      <w:r w:rsidR="004F6F58" w:rsidRPr="00B44B51">
        <w:rPr>
          <w:rFonts w:ascii="Arial" w:hAnsi="Arial" w:cs="Arial"/>
          <w:lang w:val="en-US"/>
        </w:rPr>
        <w:t>it</w:t>
      </w:r>
      <w:r w:rsidRPr="00B44B51">
        <w:rPr>
          <w:rFonts w:ascii="Arial" w:hAnsi="Arial" w:cs="Arial"/>
          <w:lang w:val="en-US"/>
        </w:rPr>
        <w:t xml:space="preserve">. And, so far, </w:t>
      </w:r>
      <w:r w:rsidR="001F06F2" w:rsidRPr="00B44B51">
        <w:rPr>
          <w:rFonts w:ascii="Arial" w:hAnsi="Arial" w:cs="Arial"/>
          <w:lang w:val="en-US"/>
        </w:rPr>
        <w:t xml:space="preserve">I have not taken </w:t>
      </w:r>
      <w:r w:rsidRPr="00B44B51">
        <w:rPr>
          <w:rFonts w:ascii="Arial" w:hAnsi="Arial" w:cs="Arial"/>
          <w:lang w:val="en-US"/>
        </w:rPr>
        <w:t xml:space="preserve">a subsequent step in the process of using the said score as a foundation for dance or performance. The discussion on why I have decided not to develop this as part of my practice is later in this chapter. For now, </w:t>
      </w:r>
      <w:r w:rsidR="009861B7" w:rsidRPr="00B44B51">
        <w:rPr>
          <w:rFonts w:ascii="Arial" w:hAnsi="Arial" w:cs="Arial"/>
          <w:lang w:val="en-US"/>
        </w:rPr>
        <w:t xml:space="preserve">it is important to stress that, I attempt to make a score </w:t>
      </w:r>
      <w:proofErr w:type="gramStart"/>
      <w:r w:rsidR="009861B7" w:rsidRPr="00B44B51">
        <w:rPr>
          <w:rFonts w:ascii="Arial" w:hAnsi="Arial" w:cs="Arial"/>
          <w:lang w:val="en-US"/>
        </w:rPr>
        <w:t>similar to</w:t>
      </w:r>
      <w:proofErr w:type="gramEnd"/>
      <w:r w:rsidR="009861B7" w:rsidRPr="00B44B51">
        <w:rPr>
          <w:rFonts w:ascii="Arial" w:hAnsi="Arial" w:cs="Arial"/>
          <w:lang w:val="en-US"/>
        </w:rPr>
        <w:t xml:space="preserve"> the first type of score Burrows describe, a record of all that I see or hear in that moment, but one that inevitably and intentionally fails, and becomes the second type of score Burrows defines. In reading the final score, the reader might have different images or experiences in their mind, compared to the ones I had initially experienced in writing the score. </w:t>
      </w:r>
    </w:p>
    <w:p w14:paraId="2ED584BF" w14:textId="77777777" w:rsidR="005B0F36" w:rsidRPr="00B44B51" w:rsidRDefault="005B0F36" w:rsidP="00E03E4E">
      <w:pPr>
        <w:spacing w:line="360" w:lineRule="auto"/>
        <w:rPr>
          <w:rFonts w:ascii="Arial" w:hAnsi="Arial" w:cs="Arial"/>
          <w:lang w:val="en-US"/>
        </w:rPr>
      </w:pPr>
    </w:p>
    <w:p w14:paraId="044F2618" w14:textId="4B6AC1B6" w:rsidR="005B0F36" w:rsidRPr="00B44B51" w:rsidRDefault="00C6571D" w:rsidP="00E03E4E">
      <w:pPr>
        <w:spacing w:line="360" w:lineRule="auto"/>
        <w:rPr>
          <w:rFonts w:ascii="Arial" w:hAnsi="Arial" w:cs="Arial"/>
          <w:lang w:val="en-US"/>
        </w:rPr>
      </w:pPr>
      <w:r w:rsidRPr="00B44B51">
        <w:rPr>
          <w:rFonts w:ascii="Arial" w:hAnsi="Arial" w:cs="Arial"/>
          <w:lang w:val="en-US"/>
        </w:rPr>
        <w:t>I</w:t>
      </w:r>
      <w:r w:rsidR="005B0F36" w:rsidRPr="00B44B51">
        <w:rPr>
          <w:rFonts w:ascii="Arial" w:hAnsi="Arial" w:cs="Arial"/>
          <w:lang w:val="en-US"/>
        </w:rPr>
        <w:t xml:space="preserve"> </w:t>
      </w:r>
      <w:r w:rsidR="009861B7" w:rsidRPr="00B44B51">
        <w:rPr>
          <w:rFonts w:ascii="Arial" w:hAnsi="Arial" w:cs="Arial"/>
          <w:lang w:val="en-US"/>
        </w:rPr>
        <w:t>also need to specify that</w:t>
      </w:r>
      <w:r w:rsidR="005B0F36" w:rsidRPr="00B44B51">
        <w:rPr>
          <w:rFonts w:ascii="Arial" w:hAnsi="Arial" w:cs="Arial"/>
          <w:lang w:val="en-US"/>
        </w:rPr>
        <w:t xml:space="preserve">, although discussed jointly here, there are significant differences between my scoring practice at the V&amp;A and the one I did for ‘I do this </w:t>
      </w:r>
      <w:proofErr w:type="spellStart"/>
      <w:r w:rsidR="005B0F36" w:rsidRPr="00B44B51">
        <w:rPr>
          <w:rFonts w:ascii="Arial" w:hAnsi="Arial" w:cs="Arial"/>
          <w:lang w:val="en-US"/>
        </w:rPr>
        <w:t>everyday</w:t>
      </w:r>
      <w:proofErr w:type="spellEnd"/>
      <w:r w:rsidR="005B0F36" w:rsidRPr="00B44B51">
        <w:rPr>
          <w:rFonts w:ascii="Arial" w:hAnsi="Arial" w:cs="Arial"/>
          <w:lang w:val="en-US"/>
        </w:rPr>
        <w:t xml:space="preserve">: pass it on’. </w:t>
      </w:r>
      <w:r w:rsidR="00E23456" w:rsidRPr="00B44B51">
        <w:rPr>
          <w:rFonts w:ascii="Arial" w:hAnsi="Arial" w:cs="Arial"/>
          <w:lang w:val="en-US"/>
        </w:rPr>
        <w:t>There is, of course,</w:t>
      </w:r>
      <w:r w:rsidR="005B0F36" w:rsidRPr="00B44B51">
        <w:rPr>
          <w:rFonts w:ascii="Arial" w:hAnsi="Arial" w:cs="Arial"/>
          <w:lang w:val="en-US"/>
        </w:rPr>
        <w:t xml:space="preserve"> the different type of public space selected for the two practices –a museum space and a street in London</w:t>
      </w:r>
      <w:r w:rsidR="009476E1" w:rsidRPr="00B44B51">
        <w:rPr>
          <w:rFonts w:ascii="Arial" w:hAnsi="Arial" w:cs="Arial"/>
          <w:lang w:val="en-US"/>
        </w:rPr>
        <w:t xml:space="preserve">. </w:t>
      </w:r>
      <w:r w:rsidR="00E23456" w:rsidRPr="00B44B51">
        <w:rPr>
          <w:rFonts w:ascii="Arial" w:hAnsi="Arial" w:cs="Arial"/>
          <w:lang w:val="en-US"/>
        </w:rPr>
        <w:t>Secondly,</w:t>
      </w:r>
      <w:r w:rsidR="005B0F36" w:rsidRPr="00B44B51">
        <w:rPr>
          <w:rFonts w:ascii="Arial" w:hAnsi="Arial" w:cs="Arial"/>
          <w:lang w:val="en-US"/>
        </w:rPr>
        <w:t xml:space="preserve"> </w:t>
      </w:r>
      <w:r w:rsidR="00E23456" w:rsidRPr="00B44B51">
        <w:rPr>
          <w:rFonts w:ascii="Arial" w:hAnsi="Arial" w:cs="Arial"/>
          <w:lang w:val="en-US"/>
        </w:rPr>
        <w:t xml:space="preserve">I developed my V&amp;A scoring practice as a solo observer/scripter, and while the practice carried out for the performance at street level followed an important relational aspect. Ivana </w:t>
      </w:r>
      <w:proofErr w:type="spellStart"/>
      <w:r w:rsidR="00E23456" w:rsidRPr="00B44B51">
        <w:rPr>
          <w:rFonts w:ascii="Arial" w:hAnsi="Arial" w:cs="Arial"/>
          <w:lang w:val="en-US"/>
        </w:rPr>
        <w:t>Sehic</w:t>
      </w:r>
      <w:proofErr w:type="spellEnd"/>
      <w:r w:rsidR="00E23456" w:rsidRPr="00B44B51">
        <w:rPr>
          <w:rFonts w:ascii="Arial" w:hAnsi="Arial" w:cs="Arial"/>
          <w:lang w:val="en-US"/>
        </w:rPr>
        <w:t xml:space="preserve"> and I also assigned ourselves the task to maintain or create a relationship to each other while producing the score. Third, in the performance on the street with Ivana, the audience – who are also the people we are scoring the movement and actions for – </w:t>
      </w:r>
      <w:proofErr w:type="gramStart"/>
      <w:r w:rsidR="00E23456" w:rsidRPr="00B44B51">
        <w:rPr>
          <w:rFonts w:ascii="Arial" w:hAnsi="Arial" w:cs="Arial"/>
          <w:lang w:val="en-US"/>
        </w:rPr>
        <w:t>are able to</w:t>
      </w:r>
      <w:proofErr w:type="gramEnd"/>
      <w:r w:rsidR="00E23456" w:rsidRPr="00B44B51">
        <w:rPr>
          <w:rFonts w:ascii="Arial" w:hAnsi="Arial" w:cs="Arial"/>
          <w:lang w:val="en-US"/>
        </w:rPr>
        <w:t xml:space="preserve"> see the live score, </w:t>
      </w:r>
      <w:r w:rsidR="00F05EFA" w:rsidRPr="00B44B51">
        <w:rPr>
          <w:rFonts w:ascii="Arial" w:hAnsi="Arial" w:cs="Arial"/>
          <w:lang w:val="en-US"/>
        </w:rPr>
        <w:t xml:space="preserve">because it is projected on to the walls around it as it is being live-typed. </w:t>
      </w:r>
      <w:r w:rsidR="00C81FF6" w:rsidRPr="00B44B51">
        <w:rPr>
          <w:rFonts w:ascii="Arial" w:hAnsi="Arial" w:cs="Arial"/>
          <w:lang w:val="en-US"/>
        </w:rPr>
        <w:t xml:space="preserve">At the V&amp;A, the </w:t>
      </w:r>
      <w:proofErr w:type="gramStart"/>
      <w:r w:rsidR="004063B5" w:rsidRPr="00B44B51">
        <w:rPr>
          <w:rFonts w:ascii="Arial" w:hAnsi="Arial" w:cs="Arial"/>
          <w:lang w:val="en-US"/>
        </w:rPr>
        <w:t>live-scoring</w:t>
      </w:r>
      <w:proofErr w:type="gramEnd"/>
      <w:r w:rsidR="004063B5" w:rsidRPr="00B44B51">
        <w:rPr>
          <w:rFonts w:ascii="Arial" w:hAnsi="Arial" w:cs="Arial"/>
          <w:lang w:val="en-US"/>
        </w:rPr>
        <w:t xml:space="preserve"> was not typed, but written on a paper pad</w:t>
      </w:r>
      <w:r w:rsidR="00C81FF6" w:rsidRPr="00B44B51">
        <w:rPr>
          <w:rFonts w:ascii="Arial" w:hAnsi="Arial" w:cs="Arial"/>
          <w:lang w:val="en-US"/>
        </w:rPr>
        <w:t xml:space="preserve">, without visitors or anyone else being able to see the score I am producing. </w:t>
      </w:r>
    </w:p>
    <w:p w14:paraId="1781AB0F" w14:textId="77777777" w:rsidR="005A0925" w:rsidRPr="00B44B51" w:rsidRDefault="005A0925" w:rsidP="00E03E4E">
      <w:pPr>
        <w:spacing w:line="360" w:lineRule="auto"/>
        <w:rPr>
          <w:rFonts w:ascii="Arial" w:hAnsi="Arial" w:cs="Arial"/>
          <w:lang w:val="en-US"/>
        </w:rPr>
      </w:pPr>
    </w:p>
    <w:p w14:paraId="29C44B91" w14:textId="11B55249" w:rsidR="00F111D6" w:rsidRPr="00B44B51" w:rsidRDefault="004063B5" w:rsidP="00E03E4E">
      <w:pPr>
        <w:spacing w:line="360" w:lineRule="auto"/>
        <w:rPr>
          <w:rFonts w:ascii="Arial" w:hAnsi="Arial" w:cs="Arial"/>
          <w:lang w:val="en-US"/>
        </w:rPr>
      </w:pPr>
      <w:r w:rsidRPr="00B44B51">
        <w:rPr>
          <w:rFonts w:ascii="Arial" w:hAnsi="Arial" w:cs="Arial"/>
          <w:lang w:val="en-US"/>
        </w:rPr>
        <w:lastRenderedPageBreak/>
        <w:t xml:space="preserve">Despite the joint conceptual premises and proximity of both practices, for ‘I do this </w:t>
      </w:r>
      <w:proofErr w:type="spellStart"/>
      <w:r w:rsidRPr="00B44B51">
        <w:rPr>
          <w:rFonts w:ascii="Arial" w:hAnsi="Arial" w:cs="Arial"/>
          <w:lang w:val="en-US"/>
        </w:rPr>
        <w:t>everyday</w:t>
      </w:r>
      <w:proofErr w:type="spellEnd"/>
      <w:r w:rsidRPr="00B44B51">
        <w:rPr>
          <w:rFonts w:ascii="Arial" w:hAnsi="Arial" w:cs="Arial"/>
          <w:lang w:val="en-US"/>
        </w:rPr>
        <w:t xml:space="preserve">: pass it on’ I was strongly inspired by the choreography of typing and instant messaging, while the V&amp;A project followed </w:t>
      </w:r>
      <w:r w:rsidR="00F111D6" w:rsidRPr="00B44B51">
        <w:rPr>
          <w:rFonts w:ascii="Arial" w:hAnsi="Arial" w:cs="Arial"/>
          <w:lang w:val="en-US"/>
        </w:rPr>
        <w:t>a non-digital</w:t>
      </w:r>
      <w:r w:rsidRPr="00B44B51">
        <w:rPr>
          <w:rFonts w:ascii="Arial" w:hAnsi="Arial" w:cs="Arial"/>
          <w:lang w:val="en-US"/>
        </w:rPr>
        <w:t xml:space="preserve"> approach. </w:t>
      </w:r>
      <w:r w:rsidR="00F111D6" w:rsidRPr="00B44B51">
        <w:rPr>
          <w:rFonts w:ascii="Arial" w:hAnsi="Arial" w:cs="Arial"/>
          <w:lang w:val="en-US"/>
        </w:rPr>
        <w:t>However,</w:t>
      </w:r>
      <w:r w:rsidR="009476E1" w:rsidRPr="00B44B51">
        <w:rPr>
          <w:rFonts w:ascii="Arial" w:hAnsi="Arial" w:cs="Arial"/>
          <w:lang w:val="en-US"/>
        </w:rPr>
        <w:t xml:space="preserve"> even for ‘I do this </w:t>
      </w:r>
      <w:proofErr w:type="spellStart"/>
      <w:r w:rsidR="009476E1" w:rsidRPr="00B44B51">
        <w:rPr>
          <w:rFonts w:ascii="Arial" w:hAnsi="Arial" w:cs="Arial"/>
          <w:lang w:val="en-US"/>
        </w:rPr>
        <w:t>everyday</w:t>
      </w:r>
      <w:proofErr w:type="spellEnd"/>
      <w:r w:rsidR="009476E1" w:rsidRPr="00B44B51">
        <w:rPr>
          <w:rFonts w:ascii="Arial" w:hAnsi="Arial" w:cs="Arial"/>
          <w:lang w:val="en-US"/>
        </w:rPr>
        <w:t>: pass it on’,</w:t>
      </w:r>
      <w:r w:rsidR="00F111D6" w:rsidRPr="00B44B51">
        <w:rPr>
          <w:rFonts w:ascii="Arial" w:hAnsi="Arial" w:cs="Arial"/>
          <w:lang w:val="en-US"/>
        </w:rPr>
        <w:t xml:space="preserve"> </w:t>
      </w:r>
      <w:commentRangeStart w:id="1"/>
      <w:r w:rsidR="00F111D6" w:rsidRPr="00B44B51">
        <w:rPr>
          <w:rFonts w:ascii="Arial" w:hAnsi="Arial" w:cs="Arial"/>
          <w:lang w:val="en-US"/>
        </w:rPr>
        <w:t xml:space="preserve">my </w:t>
      </w:r>
      <w:r w:rsidR="009476E1" w:rsidRPr="00B44B51">
        <w:rPr>
          <w:rFonts w:ascii="Arial" w:hAnsi="Arial" w:cs="Arial"/>
          <w:lang w:val="en-US"/>
        </w:rPr>
        <w:t xml:space="preserve">artistic </w:t>
      </w:r>
      <w:r w:rsidR="00F111D6" w:rsidRPr="00B44B51">
        <w:rPr>
          <w:rFonts w:ascii="Arial" w:hAnsi="Arial" w:cs="Arial"/>
          <w:lang w:val="en-US"/>
        </w:rPr>
        <w:t xml:space="preserve">engagement with the world of digital </w:t>
      </w:r>
      <w:r w:rsidR="00A252E0">
        <w:rPr>
          <w:rFonts w:ascii="Arial" w:hAnsi="Arial" w:cs="Arial"/>
          <w:lang w:val="en-US"/>
        </w:rPr>
        <w:t xml:space="preserve">messaging </w:t>
      </w:r>
      <w:r w:rsidR="00F111D6" w:rsidRPr="00B44B51">
        <w:rPr>
          <w:rFonts w:ascii="Arial" w:hAnsi="Arial" w:cs="Arial"/>
          <w:lang w:val="en-US"/>
        </w:rPr>
        <w:t xml:space="preserve">remained limited, </w:t>
      </w:r>
      <w:commentRangeEnd w:id="1"/>
      <w:r w:rsidR="007102B4" w:rsidRPr="00B44B51">
        <w:rPr>
          <w:rStyle w:val="CommentReference"/>
          <w:rFonts w:ascii="Arial" w:hAnsi="Arial" w:cs="Arial"/>
          <w:sz w:val="24"/>
          <w:szCs w:val="24"/>
        </w:rPr>
        <w:commentReference w:id="1"/>
      </w:r>
      <w:r w:rsidR="00F111D6" w:rsidRPr="00B44B51">
        <w:rPr>
          <w:rFonts w:ascii="Arial" w:hAnsi="Arial" w:cs="Arial"/>
          <w:lang w:val="en-US"/>
        </w:rPr>
        <w:t xml:space="preserve">with the inspiration to the instant messaging is at an abstract and conceptual level only. </w:t>
      </w:r>
      <w:r w:rsidR="009476E1" w:rsidRPr="00B44B51">
        <w:rPr>
          <w:rFonts w:ascii="Arial" w:hAnsi="Arial" w:cs="Arial"/>
          <w:lang w:val="en-US"/>
        </w:rPr>
        <w:t>This is to say that i</w:t>
      </w:r>
      <w:r w:rsidR="00F111D6" w:rsidRPr="00B44B51">
        <w:rPr>
          <w:rFonts w:ascii="Arial" w:hAnsi="Arial" w:cs="Arial"/>
          <w:lang w:val="en-US"/>
        </w:rPr>
        <w:t>nstant messaging and the choreography of typing is relevant to my practice only in the way it emphasizes the idea, present in the performance studies discourse, that scoring producing ‘distance’.</w:t>
      </w:r>
    </w:p>
    <w:p w14:paraId="42B6512E" w14:textId="77777777" w:rsidR="00F111D6" w:rsidRPr="00B44B51" w:rsidRDefault="00F111D6" w:rsidP="00E03E4E">
      <w:pPr>
        <w:spacing w:line="360" w:lineRule="auto"/>
        <w:rPr>
          <w:rFonts w:ascii="Arial" w:hAnsi="Arial" w:cs="Arial"/>
          <w:lang w:val="en-US"/>
        </w:rPr>
      </w:pPr>
    </w:p>
    <w:p w14:paraId="20D15460" w14:textId="77777777" w:rsidR="00094988" w:rsidRPr="00B44B51" w:rsidRDefault="00F111D6" w:rsidP="00E03E4E">
      <w:pPr>
        <w:spacing w:line="360" w:lineRule="auto"/>
        <w:rPr>
          <w:rFonts w:ascii="Arial" w:hAnsi="Arial" w:cs="Arial"/>
          <w:lang w:val="en-US"/>
        </w:rPr>
      </w:pPr>
      <w:r w:rsidRPr="00B44B51">
        <w:rPr>
          <w:rFonts w:ascii="Arial" w:hAnsi="Arial" w:cs="Arial"/>
          <w:lang w:val="en-US"/>
        </w:rPr>
        <w:t>To once again go back to Jonathan Burrows</w:t>
      </w:r>
      <w:r w:rsidR="00094988" w:rsidRPr="00B44B51">
        <w:rPr>
          <w:rFonts w:ascii="Arial" w:hAnsi="Arial" w:cs="Arial"/>
          <w:lang w:val="en-US"/>
        </w:rPr>
        <w:t>:</w:t>
      </w:r>
    </w:p>
    <w:p w14:paraId="7474A1C9" w14:textId="77777777" w:rsidR="00094988" w:rsidRPr="00B44B51" w:rsidRDefault="00094988" w:rsidP="00E03E4E">
      <w:pPr>
        <w:spacing w:line="360" w:lineRule="auto"/>
        <w:rPr>
          <w:rFonts w:ascii="Arial" w:hAnsi="Arial" w:cs="Arial"/>
          <w:lang w:val="en-US"/>
        </w:rPr>
      </w:pPr>
    </w:p>
    <w:p w14:paraId="7E75290E" w14:textId="18BC9921" w:rsidR="007C756E" w:rsidRPr="00B44B51" w:rsidRDefault="00094988" w:rsidP="00E03E4E">
      <w:pPr>
        <w:spacing w:line="360" w:lineRule="auto"/>
        <w:rPr>
          <w:rFonts w:ascii="Arial" w:hAnsi="Arial" w:cs="Arial"/>
          <w:lang w:val="en-US"/>
        </w:rPr>
      </w:pPr>
      <w:r w:rsidRPr="00B44B51">
        <w:rPr>
          <w:rFonts w:ascii="Arial" w:hAnsi="Arial" w:cs="Arial"/>
          <w:lang w:val="en-US"/>
        </w:rPr>
        <w:t xml:space="preserve">‘A score is a conscious way to </w:t>
      </w:r>
      <w:r w:rsidRPr="00B44B51">
        <w:rPr>
          <w:rFonts w:ascii="Arial" w:hAnsi="Arial" w:cs="Arial"/>
          <w:i/>
          <w:iCs/>
          <w:lang w:val="en-US"/>
        </w:rPr>
        <w:t>distance</w:t>
      </w:r>
      <w:r w:rsidRPr="00B44B51">
        <w:rPr>
          <w:rFonts w:ascii="Arial" w:hAnsi="Arial" w:cs="Arial"/>
          <w:lang w:val="en-US"/>
        </w:rPr>
        <w:t xml:space="preserve"> you from the thing you are making or doing. It can mediate between the maker and the work, </w:t>
      </w:r>
      <w:proofErr w:type="gramStart"/>
      <w:r w:rsidR="007C756E" w:rsidRPr="00B44B51">
        <w:rPr>
          <w:rFonts w:ascii="Arial" w:hAnsi="Arial" w:cs="Arial"/>
          <w:lang w:val="en-US"/>
        </w:rPr>
        <w:t>and also</w:t>
      </w:r>
      <w:proofErr w:type="gramEnd"/>
      <w:r w:rsidR="007C756E" w:rsidRPr="00B44B51">
        <w:rPr>
          <w:rFonts w:ascii="Arial" w:hAnsi="Arial" w:cs="Arial"/>
          <w:lang w:val="en-US"/>
        </w:rPr>
        <w:t xml:space="preserve"> between the maker and the performer’ (Burrows,</w:t>
      </w:r>
      <w:r w:rsidR="004463D1" w:rsidRPr="00B44B51">
        <w:rPr>
          <w:rFonts w:ascii="Arial" w:hAnsi="Arial" w:cs="Arial"/>
          <w:lang w:val="en-US"/>
        </w:rPr>
        <w:t xml:space="preserve"> 2010</w:t>
      </w:r>
      <w:r w:rsidR="007C756E" w:rsidRPr="00B44B51">
        <w:rPr>
          <w:rFonts w:ascii="Arial" w:hAnsi="Arial" w:cs="Arial"/>
          <w:lang w:val="en-US"/>
        </w:rPr>
        <w:t>, p. 142).</w:t>
      </w:r>
    </w:p>
    <w:p w14:paraId="0AA3B00E" w14:textId="77777777" w:rsidR="007C756E" w:rsidRPr="00B44B51" w:rsidRDefault="007C756E" w:rsidP="00E03E4E">
      <w:pPr>
        <w:spacing w:line="360" w:lineRule="auto"/>
        <w:rPr>
          <w:rFonts w:ascii="Arial" w:hAnsi="Arial" w:cs="Arial"/>
          <w:lang w:val="en-US"/>
        </w:rPr>
      </w:pPr>
    </w:p>
    <w:p w14:paraId="51DADF4F" w14:textId="5AE96349" w:rsidR="005B0A22" w:rsidRPr="00B44B51" w:rsidRDefault="009476E1" w:rsidP="00E03E4E">
      <w:pPr>
        <w:spacing w:line="360" w:lineRule="auto"/>
        <w:rPr>
          <w:rFonts w:ascii="Arial" w:hAnsi="Arial" w:cs="Arial"/>
          <w:lang w:val="en-US"/>
        </w:rPr>
      </w:pPr>
      <w:r w:rsidRPr="00B44B51">
        <w:rPr>
          <w:rFonts w:ascii="Arial" w:hAnsi="Arial" w:cs="Arial"/>
          <w:lang w:val="en-US"/>
        </w:rPr>
        <w:t>In</w:t>
      </w:r>
      <w:r w:rsidR="007C756E" w:rsidRPr="00B44B51">
        <w:rPr>
          <w:rFonts w:ascii="Arial" w:hAnsi="Arial" w:cs="Arial"/>
          <w:lang w:val="en-US"/>
        </w:rPr>
        <w:t xml:space="preserve"> the project with Ivana </w:t>
      </w:r>
      <w:proofErr w:type="spellStart"/>
      <w:r w:rsidR="007C756E" w:rsidRPr="00B44B51">
        <w:rPr>
          <w:rFonts w:ascii="Arial" w:hAnsi="Arial" w:cs="Arial"/>
          <w:lang w:val="en-US"/>
        </w:rPr>
        <w:t>Sehic</w:t>
      </w:r>
      <w:proofErr w:type="spellEnd"/>
      <w:r w:rsidR="007C756E" w:rsidRPr="00B44B51">
        <w:rPr>
          <w:rFonts w:ascii="Arial" w:hAnsi="Arial" w:cs="Arial"/>
          <w:lang w:val="en-US"/>
        </w:rPr>
        <w:t xml:space="preserve">, we adopted live-typing using </w:t>
      </w:r>
      <w:r w:rsidR="005B0A22" w:rsidRPr="00B44B51">
        <w:rPr>
          <w:rFonts w:ascii="Arial" w:hAnsi="Arial" w:cs="Arial"/>
          <w:lang w:val="en-US"/>
        </w:rPr>
        <w:t>mobile phones</w:t>
      </w:r>
      <w:r w:rsidR="007C756E" w:rsidRPr="00B44B51">
        <w:rPr>
          <w:rFonts w:ascii="Arial" w:hAnsi="Arial" w:cs="Arial"/>
          <w:lang w:val="en-US"/>
        </w:rPr>
        <w:t xml:space="preserve"> to emphasize the choreography of typing – the pauses in between message and response, the timing of deleting and re-typing, the moment of lingering and ‘thinking’ about the next word or sentence, or a sudden acceleration of typing revealing urgency or affect. In my museum</w:t>
      </w:r>
      <w:r w:rsidR="005B0A22" w:rsidRPr="00B44B51">
        <w:rPr>
          <w:rFonts w:ascii="Arial" w:hAnsi="Arial" w:cs="Arial"/>
          <w:lang w:val="en-US"/>
        </w:rPr>
        <w:t xml:space="preserve"> scoring</w:t>
      </w:r>
      <w:r w:rsidR="007C756E" w:rsidRPr="00B44B51">
        <w:rPr>
          <w:rFonts w:ascii="Arial" w:hAnsi="Arial" w:cs="Arial"/>
          <w:lang w:val="en-US"/>
        </w:rPr>
        <w:t xml:space="preserve"> practice, these elements are not visible or immediately seen by an audience. However, similarly, my museum scores reveal</w:t>
      </w:r>
      <w:r w:rsidR="00F447DB" w:rsidRPr="00B44B51">
        <w:rPr>
          <w:rFonts w:ascii="Arial" w:hAnsi="Arial" w:cs="Arial"/>
          <w:lang w:val="en-US"/>
        </w:rPr>
        <w:t xml:space="preserve"> and almost </w:t>
      </w:r>
      <w:proofErr w:type="spellStart"/>
      <w:r w:rsidR="00F447DB" w:rsidRPr="00B44B51">
        <w:rPr>
          <w:rFonts w:ascii="Arial" w:hAnsi="Arial" w:cs="Arial"/>
          <w:lang w:val="en-US"/>
        </w:rPr>
        <w:t>emphasise</w:t>
      </w:r>
      <w:proofErr w:type="spellEnd"/>
      <w:r w:rsidR="007C756E" w:rsidRPr="00B44B51">
        <w:rPr>
          <w:rFonts w:ascii="Arial" w:hAnsi="Arial" w:cs="Arial"/>
          <w:lang w:val="en-US"/>
        </w:rPr>
        <w:t xml:space="preserve"> a distance</w:t>
      </w:r>
      <w:r w:rsidR="00F447DB" w:rsidRPr="00B44B51">
        <w:rPr>
          <w:rFonts w:ascii="Arial" w:hAnsi="Arial" w:cs="Arial"/>
          <w:lang w:val="en-US"/>
        </w:rPr>
        <w:t xml:space="preserve"> between </w:t>
      </w:r>
      <w:r w:rsidR="00A027F0" w:rsidRPr="00B44B51">
        <w:rPr>
          <w:rFonts w:ascii="Arial" w:hAnsi="Arial" w:cs="Arial"/>
          <w:lang w:val="en-US"/>
        </w:rPr>
        <w:t>myself, the observer/scorer, and the people, objects and actions in my sight.</w:t>
      </w:r>
    </w:p>
    <w:p w14:paraId="0F6B926F" w14:textId="77777777" w:rsidR="005A0925" w:rsidRPr="00B44B51" w:rsidRDefault="005A0925" w:rsidP="00E03E4E">
      <w:pPr>
        <w:spacing w:line="360" w:lineRule="auto"/>
        <w:rPr>
          <w:rFonts w:ascii="Arial" w:hAnsi="Arial" w:cs="Arial"/>
          <w:lang w:val="en-US"/>
        </w:rPr>
      </w:pPr>
    </w:p>
    <w:p w14:paraId="12D24725" w14:textId="655B8754" w:rsidR="007102B4" w:rsidRPr="00B44B51" w:rsidRDefault="00DA5CDE" w:rsidP="00E03E4E">
      <w:pPr>
        <w:spacing w:line="360" w:lineRule="auto"/>
        <w:rPr>
          <w:rFonts w:ascii="Arial" w:eastAsia="Arial" w:hAnsi="Arial" w:cs="Arial"/>
          <w:color w:val="000000"/>
          <w:lang w:val="en-US"/>
        </w:rPr>
      </w:pPr>
      <w:r w:rsidRPr="00B44B51">
        <w:rPr>
          <w:rFonts w:ascii="Arial" w:hAnsi="Arial" w:cs="Arial"/>
          <w:lang w:val="en-US"/>
        </w:rPr>
        <w:t xml:space="preserve">In </w:t>
      </w:r>
      <w:r w:rsidRPr="00B44B51">
        <w:rPr>
          <w:rFonts w:ascii="Arial" w:hAnsi="Arial" w:cs="Arial"/>
          <w:i/>
          <w:iCs/>
          <w:lang w:val="en-US"/>
        </w:rPr>
        <w:t xml:space="preserve">Essays on the Blurring on Art and Life </w:t>
      </w:r>
      <w:r w:rsidRPr="00B44B51">
        <w:rPr>
          <w:rFonts w:ascii="Arial" w:hAnsi="Arial" w:cs="Arial"/>
          <w:lang w:val="en-US"/>
        </w:rPr>
        <w:t>(</w:t>
      </w:r>
      <w:r w:rsidR="004463D1" w:rsidRPr="00B44B51">
        <w:rPr>
          <w:rFonts w:ascii="Arial" w:hAnsi="Arial" w:cs="Arial"/>
          <w:lang w:val="en-US"/>
        </w:rPr>
        <w:t>Kaprow, 2003</w:t>
      </w:r>
      <w:r w:rsidRPr="00B44B51">
        <w:rPr>
          <w:rFonts w:ascii="Arial" w:hAnsi="Arial" w:cs="Arial"/>
          <w:lang w:val="en-US"/>
        </w:rPr>
        <w:t xml:space="preserve">), Allan </w:t>
      </w:r>
      <w:r w:rsidR="00717DEC" w:rsidRPr="00B44B51">
        <w:rPr>
          <w:rFonts w:ascii="Arial" w:hAnsi="Arial" w:cs="Arial"/>
          <w:lang w:val="en-US"/>
        </w:rPr>
        <w:t xml:space="preserve">Kaprow </w:t>
      </w:r>
      <w:r w:rsidRPr="00B44B51">
        <w:rPr>
          <w:rFonts w:ascii="Arial" w:hAnsi="Arial" w:cs="Arial"/>
          <w:lang w:val="en-US"/>
        </w:rPr>
        <w:t xml:space="preserve">discusses his practice of </w:t>
      </w:r>
      <w:r w:rsidR="00717DEC" w:rsidRPr="00B44B51">
        <w:rPr>
          <w:rFonts w:ascii="Arial" w:hAnsi="Arial" w:cs="Arial"/>
          <w:lang w:val="en-US"/>
        </w:rPr>
        <w:t>scripting everyday actions</w:t>
      </w:r>
      <w:r w:rsidRPr="00B44B51">
        <w:rPr>
          <w:rFonts w:ascii="Arial" w:hAnsi="Arial" w:cs="Arial"/>
          <w:lang w:val="en-US"/>
        </w:rPr>
        <w:t xml:space="preserve">. </w:t>
      </w:r>
      <w:r w:rsidR="009476E1" w:rsidRPr="00B44B51">
        <w:rPr>
          <w:rFonts w:ascii="Arial" w:hAnsi="Arial" w:cs="Arial"/>
          <w:lang w:val="en-US"/>
        </w:rPr>
        <w:t>For example</w:t>
      </w:r>
      <w:r w:rsidR="000E7BC9" w:rsidRPr="00B44B51">
        <w:rPr>
          <w:rFonts w:ascii="Arial" w:hAnsi="Arial" w:cs="Arial"/>
          <w:lang w:val="en-US"/>
        </w:rPr>
        <w:t>,</w:t>
      </w:r>
      <w:r w:rsidR="009476E1" w:rsidRPr="00B44B51">
        <w:rPr>
          <w:rFonts w:ascii="Arial" w:hAnsi="Arial" w:cs="Arial"/>
          <w:lang w:val="en-US"/>
        </w:rPr>
        <w:t xml:space="preserve"> Kaprow</w:t>
      </w:r>
      <w:r w:rsidR="000E7BC9" w:rsidRPr="00B44B51">
        <w:rPr>
          <w:rFonts w:ascii="Arial" w:hAnsi="Arial" w:cs="Arial"/>
          <w:lang w:val="en-US"/>
        </w:rPr>
        <w:t xml:space="preserve"> presents, three scripts describing thr</w:t>
      </w:r>
      <w:r w:rsidR="009476E1" w:rsidRPr="00B44B51">
        <w:rPr>
          <w:rFonts w:ascii="Arial" w:hAnsi="Arial" w:cs="Arial"/>
          <w:lang w:val="en-US"/>
        </w:rPr>
        <w:t>ee</w:t>
      </w:r>
      <w:r w:rsidR="000E7BC9" w:rsidRPr="00B44B51">
        <w:rPr>
          <w:rFonts w:ascii="Arial" w:hAnsi="Arial" w:cs="Arial"/>
          <w:lang w:val="en-US"/>
        </w:rPr>
        <w:t xml:space="preserve"> different scenarios of three people passing through a doorway, </w:t>
      </w:r>
      <w:r w:rsidR="009476E1" w:rsidRPr="00B44B51">
        <w:rPr>
          <w:rFonts w:ascii="Arial" w:hAnsi="Arial" w:cs="Arial"/>
          <w:lang w:val="en-US"/>
        </w:rPr>
        <w:t>with</w:t>
      </w:r>
      <w:r w:rsidR="000E7BC9" w:rsidRPr="00B44B51">
        <w:rPr>
          <w:rFonts w:ascii="Arial" w:hAnsi="Arial" w:cs="Arial"/>
          <w:lang w:val="en-US"/>
        </w:rPr>
        <w:t xml:space="preserve"> their negotiation of ‘giving way’ to each other while passing (</w:t>
      </w:r>
      <w:r w:rsidR="000E7BC9" w:rsidRPr="00B44B51">
        <w:rPr>
          <w:rFonts w:ascii="Arial" w:eastAsia="Arial" w:hAnsi="Arial" w:cs="Arial"/>
          <w:color w:val="000000"/>
          <w:lang w:val="en-US"/>
        </w:rPr>
        <w:t xml:space="preserve">Kaprow, 2003, pp.181-194). </w:t>
      </w:r>
      <w:r w:rsidR="00E03E4E" w:rsidRPr="00B44B51">
        <w:rPr>
          <w:rFonts w:ascii="Arial" w:eastAsia="Arial" w:hAnsi="Arial" w:cs="Arial"/>
          <w:color w:val="000000"/>
          <w:lang w:val="en-US"/>
        </w:rPr>
        <w:t xml:space="preserve">As well as attempting to script these social and physical interactions, </w:t>
      </w:r>
      <w:r w:rsidR="000E7BC9" w:rsidRPr="00B44B51">
        <w:rPr>
          <w:rFonts w:ascii="Arial" w:eastAsia="Arial" w:hAnsi="Arial" w:cs="Arial"/>
          <w:color w:val="000000"/>
          <w:lang w:val="en-US"/>
        </w:rPr>
        <w:t xml:space="preserve">Kaprow </w:t>
      </w:r>
      <w:r w:rsidR="00E03E4E" w:rsidRPr="00B44B51">
        <w:rPr>
          <w:rFonts w:ascii="Arial" w:eastAsia="Arial" w:hAnsi="Arial" w:cs="Arial"/>
          <w:color w:val="000000"/>
          <w:lang w:val="en-US"/>
        </w:rPr>
        <w:t>refers to them as ‘ready-made’ performances, ‘where the only unusual feature will be the attentiveness brought to bear on them’ (Kaprow, 2003, p.188).</w:t>
      </w:r>
      <w:r w:rsidR="008C3928" w:rsidRPr="00B44B51">
        <w:rPr>
          <w:rStyle w:val="FootnoteReference"/>
          <w:rFonts w:ascii="Arial" w:eastAsia="Arial" w:hAnsi="Arial" w:cs="Arial"/>
          <w:color w:val="000000"/>
          <w:lang w:val="en-US"/>
        </w:rPr>
        <w:footnoteReference w:id="1"/>
      </w:r>
      <w:r w:rsidR="008C3928" w:rsidRPr="00B44B51">
        <w:rPr>
          <w:rFonts w:ascii="Arial" w:eastAsia="Arial" w:hAnsi="Arial" w:cs="Arial"/>
          <w:color w:val="000000"/>
          <w:lang w:val="en-US"/>
        </w:rPr>
        <w:t xml:space="preserve"> </w:t>
      </w:r>
    </w:p>
    <w:p w14:paraId="430C645B" w14:textId="45304609" w:rsidR="00E03E4E" w:rsidRPr="00B44B51" w:rsidRDefault="00E03E4E" w:rsidP="003C79C6">
      <w:pPr>
        <w:spacing w:line="360" w:lineRule="auto"/>
        <w:rPr>
          <w:rFonts w:ascii="Arial" w:eastAsia="Arial" w:hAnsi="Arial" w:cs="Arial"/>
          <w:color w:val="000000"/>
          <w:lang w:val="en-US"/>
        </w:rPr>
      </w:pPr>
    </w:p>
    <w:p w14:paraId="60EE029D" w14:textId="23298DB9" w:rsidR="00517DC3" w:rsidRPr="00B44B51" w:rsidRDefault="00BB6C9E" w:rsidP="003C79C6">
      <w:pPr>
        <w:spacing w:line="360" w:lineRule="auto"/>
        <w:rPr>
          <w:rFonts w:ascii="Arial" w:eastAsia="Arial" w:hAnsi="Arial" w:cs="Arial"/>
          <w:color w:val="000000"/>
          <w:lang w:val="en-US"/>
        </w:rPr>
      </w:pPr>
      <w:r w:rsidRPr="00B44B51">
        <w:rPr>
          <w:rFonts w:ascii="Arial" w:eastAsia="Arial" w:hAnsi="Arial" w:cs="Arial"/>
          <w:color w:val="000000"/>
          <w:lang w:val="en-US"/>
        </w:rPr>
        <w:t>In discussing Lucinda Child’s</w:t>
      </w:r>
      <w:r w:rsidR="009476E1" w:rsidRPr="00B44B51">
        <w:rPr>
          <w:rFonts w:ascii="Arial" w:eastAsia="Arial" w:hAnsi="Arial" w:cs="Arial"/>
          <w:color w:val="000000"/>
          <w:lang w:val="en-US"/>
        </w:rPr>
        <w:t xml:space="preserve"> </w:t>
      </w:r>
      <w:r w:rsidRPr="00B44B51">
        <w:rPr>
          <w:rFonts w:ascii="Arial" w:eastAsia="Arial" w:hAnsi="Arial" w:cs="Arial"/>
          <w:color w:val="000000"/>
          <w:lang w:val="en-US"/>
        </w:rPr>
        <w:t xml:space="preserve">piece </w:t>
      </w:r>
      <w:r w:rsidRPr="00B44B51">
        <w:rPr>
          <w:rFonts w:ascii="Arial" w:eastAsia="Arial" w:hAnsi="Arial" w:cs="Arial"/>
          <w:i/>
          <w:iCs/>
          <w:color w:val="000000"/>
          <w:lang w:val="en-US"/>
        </w:rPr>
        <w:t>Street Dance</w:t>
      </w:r>
      <w:r w:rsidRPr="00B44B51">
        <w:rPr>
          <w:rFonts w:ascii="Arial" w:eastAsia="Arial" w:hAnsi="Arial" w:cs="Arial"/>
          <w:color w:val="000000"/>
          <w:lang w:val="en-US"/>
        </w:rPr>
        <w:t xml:space="preserve"> (Kolb, </w:t>
      </w:r>
      <w:r w:rsidR="006C4B58" w:rsidRPr="00B44B51">
        <w:rPr>
          <w:rFonts w:ascii="Arial" w:eastAsia="Arial" w:hAnsi="Arial" w:cs="Arial"/>
          <w:color w:val="000000"/>
          <w:lang w:val="en-US"/>
        </w:rPr>
        <w:t>2022</w:t>
      </w:r>
      <w:r w:rsidRPr="00B44B51">
        <w:rPr>
          <w:rFonts w:ascii="Arial" w:eastAsia="Arial" w:hAnsi="Arial" w:cs="Arial"/>
          <w:color w:val="000000"/>
          <w:lang w:val="en-US"/>
        </w:rPr>
        <w:t xml:space="preserve">, p. 6-13), Alexandra Kolb emphasizes both the effect that scores have in framing otherwise unattended portions of everyday movement, and the imaginative possibilities that scores </w:t>
      </w:r>
      <w:proofErr w:type="gramStart"/>
      <w:r w:rsidRPr="00B44B51">
        <w:rPr>
          <w:rFonts w:ascii="Arial" w:eastAsia="Arial" w:hAnsi="Arial" w:cs="Arial"/>
          <w:color w:val="000000"/>
          <w:lang w:val="en-US"/>
        </w:rPr>
        <w:t>open up</w:t>
      </w:r>
      <w:proofErr w:type="gramEnd"/>
      <w:r w:rsidRPr="00B44B51">
        <w:rPr>
          <w:rFonts w:ascii="Arial" w:eastAsia="Arial" w:hAnsi="Arial" w:cs="Arial"/>
          <w:color w:val="000000"/>
          <w:lang w:val="en-US"/>
        </w:rPr>
        <w:t xml:space="preserve"> to the audience.</w:t>
      </w:r>
      <w:r w:rsidR="003D2CD9" w:rsidRPr="00B44B51">
        <w:rPr>
          <w:rFonts w:ascii="Arial" w:eastAsia="Arial" w:hAnsi="Arial" w:cs="Arial"/>
          <w:color w:val="000000"/>
          <w:lang w:val="en-US"/>
        </w:rPr>
        <w:t xml:space="preserve"> While the audience is in a loft at the top of a building in New </w:t>
      </w:r>
      <w:proofErr w:type="gramStart"/>
      <w:r w:rsidR="003D2CD9" w:rsidRPr="00B44B51">
        <w:rPr>
          <w:rFonts w:ascii="Arial" w:eastAsia="Arial" w:hAnsi="Arial" w:cs="Arial"/>
          <w:color w:val="000000"/>
          <w:lang w:val="en-US"/>
        </w:rPr>
        <w:t xml:space="preserve">York, </w:t>
      </w:r>
      <w:r w:rsidRPr="00B44B51">
        <w:rPr>
          <w:rFonts w:ascii="Arial" w:eastAsia="Arial" w:hAnsi="Arial" w:cs="Arial"/>
          <w:color w:val="000000"/>
          <w:lang w:val="en-US"/>
        </w:rPr>
        <w:t xml:space="preserve"> </w:t>
      </w:r>
      <w:r w:rsidR="003D2CD9" w:rsidRPr="00B44B51">
        <w:rPr>
          <w:rFonts w:ascii="Arial" w:eastAsia="Arial" w:hAnsi="Arial" w:cs="Arial"/>
          <w:color w:val="000000"/>
          <w:lang w:val="en-US"/>
        </w:rPr>
        <w:t>a</w:t>
      </w:r>
      <w:proofErr w:type="gramEnd"/>
      <w:r w:rsidR="003D2CD9" w:rsidRPr="00B44B51">
        <w:rPr>
          <w:rFonts w:ascii="Arial" w:eastAsia="Arial" w:hAnsi="Arial" w:cs="Arial"/>
          <w:color w:val="000000"/>
          <w:lang w:val="en-US"/>
        </w:rPr>
        <w:t xml:space="preserve"> </w:t>
      </w:r>
      <w:r w:rsidR="006F6B3A" w:rsidRPr="00B44B51">
        <w:rPr>
          <w:rFonts w:ascii="Arial" w:eastAsia="Arial" w:hAnsi="Arial" w:cs="Arial"/>
          <w:color w:val="000000"/>
          <w:lang w:val="en-US"/>
        </w:rPr>
        <w:t>tape-</w:t>
      </w:r>
      <w:r w:rsidR="003D2CD9" w:rsidRPr="00B44B51">
        <w:rPr>
          <w:rFonts w:ascii="Arial" w:eastAsia="Arial" w:hAnsi="Arial" w:cs="Arial"/>
          <w:color w:val="000000"/>
          <w:lang w:val="en-US"/>
        </w:rPr>
        <w:t>recorded voice gave a minimal score directing the audience’s gaze to the street below. The dancers, having the back turned to the audience</w:t>
      </w:r>
      <w:r w:rsidR="006F6B3A" w:rsidRPr="00B44B51">
        <w:rPr>
          <w:rFonts w:ascii="Arial" w:eastAsia="Arial" w:hAnsi="Arial" w:cs="Arial"/>
          <w:color w:val="000000"/>
          <w:lang w:val="en-US"/>
        </w:rPr>
        <w:t>, performed simple everyday movement and occasionally pointed at different things on the street, in sync with the tape. Kolb reads this work i</w:t>
      </w:r>
      <w:r w:rsidR="003D2CD9" w:rsidRPr="00B44B51">
        <w:rPr>
          <w:rFonts w:ascii="Arial" w:eastAsia="Arial" w:hAnsi="Arial" w:cs="Arial"/>
          <w:color w:val="000000"/>
          <w:lang w:val="en-US"/>
        </w:rPr>
        <w:t>n connection to LeFebv</w:t>
      </w:r>
      <w:r w:rsidR="009476E1" w:rsidRPr="00B44B51">
        <w:rPr>
          <w:rFonts w:ascii="Arial" w:eastAsia="Arial" w:hAnsi="Arial" w:cs="Arial"/>
          <w:color w:val="000000"/>
          <w:lang w:val="en-US"/>
        </w:rPr>
        <w:t>r</w:t>
      </w:r>
      <w:r w:rsidR="003D2CD9" w:rsidRPr="00B44B51">
        <w:rPr>
          <w:rFonts w:ascii="Arial" w:eastAsia="Arial" w:hAnsi="Arial" w:cs="Arial"/>
          <w:color w:val="000000"/>
          <w:lang w:val="en-US"/>
        </w:rPr>
        <w:t xml:space="preserve">e’s concept of </w:t>
      </w:r>
      <w:proofErr w:type="spellStart"/>
      <w:r w:rsidR="003D2CD9" w:rsidRPr="00B44B51">
        <w:rPr>
          <w:rFonts w:ascii="Arial" w:eastAsia="Arial" w:hAnsi="Arial" w:cs="Arial"/>
          <w:color w:val="000000"/>
          <w:lang w:val="en-US"/>
        </w:rPr>
        <w:t>rhythmanalysis</w:t>
      </w:r>
      <w:proofErr w:type="spellEnd"/>
      <w:r w:rsidR="006F6B3A" w:rsidRPr="00B44B51">
        <w:rPr>
          <w:rFonts w:ascii="Arial" w:eastAsia="Arial" w:hAnsi="Arial" w:cs="Arial"/>
          <w:color w:val="000000"/>
          <w:lang w:val="en-US"/>
        </w:rPr>
        <w:t xml:space="preserve"> and Georges </w:t>
      </w:r>
      <w:proofErr w:type="spellStart"/>
      <w:r w:rsidR="006F6B3A" w:rsidRPr="00B44B51">
        <w:rPr>
          <w:rFonts w:ascii="Arial" w:eastAsia="Arial" w:hAnsi="Arial" w:cs="Arial"/>
          <w:color w:val="000000"/>
          <w:lang w:val="en-US"/>
        </w:rPr>
        <w:t>Perec’s</w:t>
      </w:r>
      <w:proofErr w:type="spellEnd"/>
      <w:r w:rsidR="006F6B3A" w:rsidRPr="00B44B51">
        <w:rPr>
          <w:rFonts w:ascii="Arial" w:eastAsia="Arial" w:hAnsi="Arial" w:cs="Arial"/>
          <w:color w:val="000000"/>
          <w:lang w:val="en-US"/>
        </w:rPr>
        <w:t xml:space="preserve"> writings, both of</w:t>
      </w:r>
      <w:r w:rsidR="003D2CD9" w:rsidRPr="00B44B51">
        <w:rPr>
          <w:rFonts w:ascii="Arial" w:eastAsia="Arial" w:hAnsi="Arial" w:cs="Arial"/>
          <w:color w:val="000000"/>
          <w:lang w:val="en-US"/>
        </w:rPr>
        <w:t xml:space="preserve"> </w:t>
      </w:r>
      <w:r w:rsidR="006F6B3A" w:rsidRPr="00B44B51">
        <w:rPr>
          <w:rFonts w:ascii="Arial" w:eastAsia="Arial" w:hAnsi="Arial" w:cs="Arial"/>
          <w:color w:val="000000"/>
          <w:lang w:val="en-US"/>
        </w:rPr>
        <w:t xml:space="preserve">which have repeatedly been quoted in this thesis, to demonstrate how the piece ‘guided audience to ‘see’ the city, prompting observations of normally overlooked everyday objects and happenings’ (Kolb, </w:t>
      </w:r>
      <w:r w:rsidR="006C4B58" w:rsidRPr="00B44B51">
        <w:rPr>
          <w:rFonts w:ascii="Arial" w:eastAsia="Arial" w:hAnsi="Arial" w:cs="Arial"/>
          <w:color w:val="000000"/>
          <w:lang w:val="en-US"/>
        </w:rPr>
        <w:t xml:space="preserve">2022, </w:t>
      </w:r>
      <w:r w:rsidR="006F6B3A" w:rsidRPr="00B44B51">
        <w:rPr>
          <w:rFonts w:ascii="Arial" w:eastAsia="Arial" w:hAnsi="Arial" w:cs="Arial"/>
          <w:color w:val="000000"/>
          <w:lang w:val="en-US"/>
        </w:rPr>
        <w:t>p. 7). And,</w:t>
      </w:r>
      <w:r w:rsidR="00566155" w:rsidRPr="00B44B51">
        <w:rPr>
          <w:rFonts w:ascii="Arial" w:eastAsia="Arial" w:hAnsi="Arial" w:cs="Arial"/>
          <w:color w:val="000000"/>
          <w:lang w:val="en-US"/>
        </w:rPr>
        <w:t xml:space="preserve"> </w:t>
      </w:r>
      <w:r w:rsidR="006F6B3A" w:rsidRPr="00B44B51">
        <w:rPr>
          <w:rFonts w:ascii="Arial" w:eastAsia="Arial" w:hAnsi="Arial" w:cs="Arial"/>
          <w:color w:val="000000"/>
          <w:lang w:val="en-US"/>
        </w:rPr>
        <w:t>Kolb continues, ‘</w:t>
      </w:r>
      <w:r w:rsidR="006F6B3A" w:rsidRPr="00B44B51">
        <w:rPr>
          <w:rFonts w:ascii="Arial" w:eastAsia="Arial" w:hAnsi="Arial" w:cs="Arial"/>
          <w:i/>
          <w:iCs/>
          <w:color w:val="000000"/>
          <w:lang w:val="en-US"/>
        </w:rPr>
        <w:t>Street Dance</w:t>
      </w:r>
      <w:r w:rsidR="006F6B3A" w:rsidRPr="00B44B51">
        <w:rPr>
          <w:rFonts w:ascii="Arial" w:eastAsia="Arial" w:hAnsi="Arial" w:cs="Arial"/>
          <w:color w:val="000000"/>
          <w:lang w:val="en-US"/>
        </w:rPr>
        <w:t xml:space="preserve"> seemed designed to disrupt ordinary habits of viewing. The viewing from a bird’s eye perspective was channeled towards a restricted portion of the street’ (Kolb,</w:t>
      </w:r>
      <w:r w:rsidR="006C4B58" w:rsidRPr="00B44B51">
        <w:rPr>
          <w:rFonts w:ascii="Arial" w:eastAsia="Arial" w:hAnsi="Arial" w:cs="Arial"/>
          <w:color w:val="000000"/>
          <w:lang w:val="en-US"/>
        </w:rPr>
        <w:t xml:space="preserve"> 2022, </w:t>
      </w:r>
      <w:r w:rsidR="006F6B3A" w:rsidRPr="00B44B51">
        <w:rPr>
          <w:rFonts w:ascii="Arial" w:eastAsia="Arial" w:hAnsi="Arial" w:cs="Arial"/>
          <w:color w:val="000000"/>
          <w:lang w:val="en-US"/>
        </w:rPr>
        <w:t xml:space="preserve">p.8). </w:t>
      </w:r>
    </w:p>
    <w:p w14:paraId="5135E180" w14:textId="5CCC62BB" w:rsidR="006001B8" w:rsidRPr="00B44B51" w:rsidRDefault="006001B8" w:rsidP="003C79C6">
      <w:pPr>
        <w:spacing w:line="360" w:lineRule="auto"/>
        <w:rPr>
          <w:rFonts w:ascii="Arial" w:eastAsia="Arial" w:hAnsi="Arial" w:cs="Arial"/>
          <w:color w:val="000000"/>
          <w:lang w:val="en-US"/>
        </w:rPr>
      </w:pPr>
    </w:p>
    <w:p w14:paraId="466B6AA3" w14:textId="20E9112E" w:rsidR="00103DBB" w:rsidRPr="00B44B51" w:rsidRDefault="00D51786" w:rsidP="003C79C6">
      <w:pPr>
        <w:spacing w:line="360" w:lineRule="auto"/>
        <w:rPr>
          <w:rFonts w:ascii="Arial" w:eastAsia="Arial" w:hAnsi="Arial" w:cs="Arial"/>
          <w:color w:val="000000"/>
          <w:lang w:val="en-US"/>
        </w:rPr>
      </w:pPr>
      <w:r w:rsidRPr="00B44B51">
        <w:rPr>
          <w:rFonts w:ascii="Arial" w:eastAsia="Arial" w:hAnsi="Arial" w:cs="Arial"/>
          <w:color w:val="000000"/>
          <w:lang w:val="en-US"/>
        </w:rPr>
        <w:t>In</w:t>
      </w:r>
      <w:r w:rsidR="004F2DE7" w:rsidRPr="00B44B51">
        <w:rPr>
          <w:rFonts w:ascii="Arial" w:eastAsia="Arial" w:hAnsi="Arial" w:cs="Arial"/>
          <w:color w:val="000000"/>
          <w:lang w:val="en-US"/>
        </w:rPr>
        <w:t xml:space="preserve"> the</w:t>
      </w:r>
      <w:r w:rsidR="009476E1" w:rsidRPr="00B44B51">
        <w:rPr>
          <w:rFonts w:ascii="Arial" w:eastAsia="Arial" w:hAnsi="Arial" w:cs="Arial"/>
          <w:color w:val="000000"/>
          <w:lang w:val="en-US"/>
        </w:rPr>
        <w:t xml:space="preserve"> submitted</w:t>
      </w:r>
      <w:r w:rsidR="004F2DE7" w:rsidRPr="00B44B51">
        <w:rPr>
          <w:rFonts w:ascii="Arial" w:eastAsia="Arial" w:hAnsi="Arial" w:cs="Arial"/>
          <w:color w:val="000000"/>
          <w:lang w:val="en-US"/>
        </w:rPr>
        <w:t xml:space="preserve"> video trailer of ‘I do this </w:t>
      </w:r>
      <w:proofErr w:type="spellStart"/>
      <w:r w:rsidR="004F2DE7" w:rsidRPr="00B44B51">
        <w:rPr>
          <w:rFonts w:ascii="Arial" w:eastAsia="Arial" w:hAnsi="Arial" w:cs="Arial"/>
          <w:color w:val="000000"/>
          <w:lang w:val="en-US"/>
        </w:rPr>
        <w:t>everyday</w:t>
      </w:r>
      <w:proofErr w:type="spellEnd"/>
      <w:r w:rsidR="004F2DE7" w:rsidRPr="00B44B51">
        <w:rPr>
          <w:rFonts w:ascii="Arial" w:eastAsia="Arial" w:hAnsi="Arial" w:cs="Arial"/>
          <w:color w:val="000000"/>
          <w:lang w:val="en-US"/>
        </w:rPr>
        <w:t>:</w:t>
      </w:r>
      <w:r w:rsidR="006D4F23" w:rsidRPr="00B44B51">
        <w:rPr>
          <w:rFonts w:ascii="Arial" w:eastAsia="Arial" w:hAnsi="Arial" w:cs="Arial"/>
          <w:color w:val="000000"/>
          <w:lang w:val="en-US"/>
        </w:rPr>
        <w:t xml:space="preserve"> </w:t>
      </w:r>
      <w:r w:rsidR="004F2DE7" w:rsidRPr="00B44B51">
        <w:rPr>
          <w:rFonts w:ascii="Arial" w:eastAsia="Arial" w:hAnsi="Arial" w:cs="Arial"/>
          <w:color w:val="000000"/>
          <w:lang w:val="en-US"/>
        </w:rPr>
        <w:t>pass it on’</w:t>
      </w:r>
      <w:r w:rsidR="006C4B58" w:rsidRPr="00B44B51">
        <w:rPr>
          <w:rFonts w:ascii="Arial" w:eastAsia="Arial" w:hAnsi="Arial" w:cs="Arial"/>
          <w:color w:val="000000"/>
          <w:lang w:val="en-US"/>
        </w:rPr>
        <w:t xml:space="preserve">, </w:t>
      </w:r>
      <w:r w:rsidR="006001B8" w:rsidRPr="00B44B51">
        <w:rPr>
          <w:rFonts w:ascii="Arial" w:eastAsia="Arial" w:hAnsi="Arial" w:cs="Arial"/>
          <w:color w:val="000000"/>
          <w:lang w:val="en-US"/>
        </w:rPr>
        <w:t xml:space="preserve">my collaborator and I </w:t>
      </w:r>
      <w:r w:rsidRPr="00B44B51">
        <w:rPr>
          <w:rFonts w:ascii="Arial" w:eastAsia="Arial" w:hAnsi="Arial" w:cs="Arial"/>
          <w:color w:val="000000"/>
          <w:lang w:val="en-US"/>
        </w:rPr>
        <w:t xml:space="preserve">aim to draw attention to different elements of the urban space we and the audience are present in. While we </w:t>
      </w:r>
      <w:r w:rsidR="006001B8" w:rsidRPr="00B44B51">
        <w:rPr>
          <w:rFonts w:ascii="Arial" w:eastAsia="Arial" w:hAnsi="Arial" w:cs="Arial"/>
          <w:color w:val="000000"/>
          <w:lang w:val="en-US"/>
        </w:rPr>
        <w:t>encourag</w:t>
      </w:r>
      <w:r w:rsidRPr="00B44B51">
        <w:rPr>
          <w:rFonts w:ascii="Arial" w:eastAsia="Arial" w:hAnsi="Arial" w:cs="Arial"/>
          <w:color w:val="000000"/>
          <w:lang w:val="en-US"/>
        </w:rPr>
        <w:t>e</w:t>
      </w:r>
      <w:r w:rsidR="006001B8" w:rsidRPr="00B44B51">
        <w:rPr>
          <w:rFonts w:ascii="Arial" w:eastAsia="Arial" w:hAnsi="Arial" w:cs="Arial"/>
          <w:color w:val="000000"/>
          <w:lang w:val="en-US"/>
        </w:rPr>
        <w:t xml:space="preserve"> the audience to follow us </w:t>
      </w:r>
      <w:r w:rsidR="00762544" w:rsidRPr="00B44B51">
        <w:rPr>
          <w:rFonts w:ascii="Arial" w:eastAsia="Arial" w:hAnsi="Arial" w:cs="Arial"/>
          <w:color w:val="000000"/>
          <w:lang w:val="en-US"/>
        </w:rPr>
        <w:t xml:space="preserve">while </w:t>
      </w:r>
      <w:r w:rsidR="006001B8" w:rsidRPr="00B44B51">
        <w:rPr>
          <w:rFonts w:ascii="Arial" w:eastAsia="Arial" w:hAnsi="Arial" w:cs="Arial"/>
          <w:color w:val="000000"/>
          <w:lang w:val="en-US"/>
        </w:rPr>
        <w:t>moving through the street</w:t>
      </w:r>
      <w:r w:rsidR="004F2DE7" w:rsidRPr="00B44B51">
        <w:rPr>
          <w:rFonts w:ascii="Arial" w:eastAsia="Arial" w:hAnsi="Arial" w:cs="Arial"/>
          <w:color w:val="000000"/>
          <w:lang w:val="en-US"/>
        </w:rPr>
        <w:t>,</w:t>
      </w:r>
      <w:r w:rsidRPr="00B44B51">
        <w:rPr>
          <w:rFonts w:ascii="Arial" w:eastAsia="Arial" w:hAnsi="Arial" w:cs="Arial"/>
          <w:color w:val="000000"/>
          <w:lang w:val="en-US"/>
        </w:rPr>
        <w:t xml:space="preserve"> while</w:t>
      </w:r>
      <w:r w:rsidR="004F2DE7" w:rsidRPr="00B44B51">
        <w:rPr>
          <w:rFonts w:ascii="Arial" w:eastAsia="Arial" w:hAnsi="Arial" w:cs="Arial"/>
          <w:color w:val="000000"/>
          <w:lang w:val="en-US"/>
        </w:rPr>
        <w:t xml:space="preserve"> we</w:t>
      </w:r>
      <w:r w:rsidR="006001B8" w:rsidRPr="00B44B51">
        <w:rPr>
          <w:rFonts w:ascii="Arial" w:eastAsia="Arial" w:hAnsi="Arial" w:cs="Arial"/>
          <w:color w:val="000000"/>
          <w:lang w:val="en-US"/>
        </w:rPr>
        <w:t xml:space="preserve"> type </w:t>
      </w:r>
      <w:r w:rsidR="00762544" w:rsidRPr="00B44B51">
        <w:rPr>
          <w:rFonts w:ascii="Arial" w:eastAsia="Arial" w:hAnsi="Arial" w:cs="Arial"/>
          <w:color w:val="000000"/>
          <w:lang w:val="en-US"/>
        </w:rPr>
        <w:t xml:space="preserve">series of </w:t>
      </w:r>
      <w:r w:rsidR="006001B8" w:rsidRPr="00B44B51">
        <w:rPr>
          <w:rFonts w:ascii="Arial" w:eastAsia="Arial" w:hAnsi="Arial" w:cs="Arial"/>
          <w:color w:val="000000"/>
          <w:lang w:val="en-US"/>
        </w:rPr>
        <w:t>words or short sentences</w:t>
      </w:r>
      <w:r w:rsidR="004F2DE7" w:rsidRPr="00B44B51">
        <w:rPr>
          <w:rFonts w:ascii="Arial" w:eastAsia="Arial" w:hAnsi="Arial" w:cs="Arial"/>
          <w:color w:val="000000"/>
          <w:lang w:val="en-US"/>
        </w:rPr>
        <w:t xml:space="preserve"> </w:t>
      </w:r>
      <w:r w:rsidR="00762544" w:rsidRPr="00B44B51">
        <w:rPr>
          <w:rFonts w:ascii="Arial" w:eastAsia="Arial" w:hAnsi="Arial" w:cs="Arial"/>
          <w:color w:val="000000"/>
          <w:lang w:val="en-US"/>
        </w:rPr>
        <w:t>referring</w:t>
      </w:r>
      <w:r w:rsidR="006D4F23" w:rsidRPr="00B44B51">
        <w:rPr>
          <w:rFonts w:ascii="Arial" w:eastAsia="Arial" w:hAnsi="Arial" w:cs="Arial"/>
          <w:color w:val="000000"/>
          <w:lang w:val="en-US"/>
        </w:rPr>
        <w:t xml:space="preserve"> to </w:t>
      </w:r>
      <w:r w:rsidR="00762544" w:rsidRPr="00B44B51">
        <w:rPr>
          <w:rFonts w:ascii="Arial" w:eastAsia="Arial" w:hAnsi="Arial" w:cs="Arial"/>
          <w:color w:val="000000"/>
          <w:lang w:val="en-US"/>
        </w:rPr>
        <w:t xml:space="preserve">what is happening </w:t>
      </w:r>
      <w:r w:rsidR="006D4F23" w:rsidRPr="00B44B51">
        <w:rPr>
          <w:rFonts w:ascii="Arial" w:eastAsia="Arial" w:hAnsi="Arial" w:cs="Arial"/>
          <w:color w:val="000000"/>
          <w:lang w:val="en-US"/>
        </w:rPr>
        <w:t>the space where we</w:t>
      </w:r>
      <w:r w:rsidR="004463D1" w:rsidRPr="00B44B51">
        <w:rPr>
          <w:rFonts w:ascii="Arial" w:eastAsia="Arial" w:hAnsi="Arial" w:cs="Arial"/>
          <w:color w:val="000000"/>
          <w:lang w:val="en-US"/>
        </w:rPr>
        <w:t xml:space="preserve"> </w:t>
      </w:r>
      <w:r w:rsidR="006D4F23" w:rsidRPr="00B44B51">
        <w:rPr>
          <w:rFonts w:ascii="Arial" w:eastAsia="Arial" w:hAnsi="Arial" w:cs="Arial"/>
          <w:color w:val="000000"/>
          <w:lang w:val="en-US"/>
        </w:rPr>
        <w:t xml:space="preserve">are present in that moment. </w:t>
      </w:r>
      <w:r w:rsidR="004463D1" w:rsidRPr="00B44B51">
        <w:rPr>
          <w:rFonts w:ascii="Arial" w:eastAsia="Arial" w:hAnsi="Arial" w:cs="Arial"/>
          <w:color w:val="000000"/>
          <w:lang w:val="en-US"/>
        </w:rPr>
        <w:t>We</w:t>
      </w:r>
      <w:r w:rsidR="00762544" w:rsidRPr="00B44B51">
        <w:rPr>
          <w:rFonts w:ascii="Arial" w:eastAsia="Arial" w:hAnsi="Arial" w:cs="Arial"/>
          <w:color w:val="000000"/>
          <w:lang w:val="en-US"/>
        </w:rPr>
        <w:t xml:space="preserve"> </w:t>
      </w:r>
      <w:r w:rsidRPr="00B44B51">
        <w:rPr>
          <w:rFonts w:ascii="Arial" w:eastAsia="Arial" w:hAnsi="Arial" w:cs="Arial"/>
          <w:color w:val="000000"/>
          <w:lang w:val="en-US"/>
        </w:rPr>
        <w:t xml:space="preserve">also draw attention on the different urban elements by </w:t>
      </w:r>
      <w:r w:rsidR="009D61D8" w:rsidRPr="00B44B51">
        <w:rPr>
          <w:rFonts w:ascii="Arial" w:eastAsia="Arial" w:hAnsi="Arial" w:cs="Arial"/>
          <w:color w:val="000000"/>
          <w:lang w:val="en-US"/>
        </w:rPr>
        <w:t>video-</w:t>
      </w:r>
      <w:r w:rsidR="00762544" w:rsidRPr="00B44B51">
        <w:rPr>
          <w:rFonts w:ascii="Arial" w:eastAsia="Arial" w:hAnsi="Arial" w:cs="Arial"/>
          <w:color w:val="000000"/>
          <w:lang w:val="en-US"/>
        </w:rPr>
        <w:t>project</w:t>
      </w:r>
      <w:r w:rsidRPr="00B44B51">
        <w:rPr>
          <w:rFonts w:ascii="Arial" w:eastAsia="Arial" w:hAnsi="Arial" w:cs="Arial"/>
          <w:color w:val="000000"/>
          <w:lang w:val="en-US"/>
        </w:rPr>
        <w:t>ing</w:t>
      </w:r>
      <w:r w:rsidR="006D4F23" w:rsidRPr="00B44B51">
        <w:rPr>
          <w:rFonts w:ascii="Arial" w:eastAsia="Arial" w:hAnsi="Arial" w:cs="Arial"/>
          <w:color w:val="000000"/>
          <w:lang w:val="en-US"/>
        </w:rPr>
        <w:t xml:space="preserve"> the words and sentences</w:t>
      </w:r>
      <w:r w:rsidR="009D61D8" w:rsidRPr="00B44B51">
        <w:rPr>
          <w:rFonts w:ascii="Arial" w:eastAsia="Arial" w:hAnsi="Arial" w:cs="Arial"/>
          <w:color w:val="000000"/>
          <w:lang w:val="en-US"/>
        </w:rPr>
        <w:t xml:space="preserve"> </w:t>
      </w:r>
      <w:r w:rsidR="004463D1" w:rsidRPr="00B44B51">
        <w:rPr>
          <w:rFonts w:ascii="Arial" w:eastAsia="Arial" w:hAnsi="Arial" w:cs="Arial"/>
          <w:color w:val="000000"/>
          <w:lang w:val="en-US"/>
        </w:rPr>
        <w:t>o</w:t>
      </w:r>
      <w:r w:rsidRPr="00B44B51">
        <w:rPr>
          <w:rFonts w:ascii="Arial" w:eastAsia="Arial" w:hAnsi="Arial" w:cs="Arial"/>
          <w:color w:val="000000"/>
          <w:lang w:val="en-US"/>
        </w:rPr>
        <w:t>n to</w:t>
      </w:r>
      <w:r w:rsidR="006D4F23" w:rsidRPr="00B44B51">
        <w:rPr>
          <w:rFonts w:ascii="Arial" w:eastAsia="Arial" w:hAnsi="Arial" w:cs="Arial"/>
          <w:color w:val="000000"/>
          <w:lang w:val="en-US"/>
        </w:rPr>
        <w:t xml:space="preserve"> a wall, a window, a bollard, the pavement’s </w:t>
      </w:r>
      <w:proofErr w:type="spellStart"/>
      <w:r w:rsidR="006D4F23" w:rsidRPr="00B44B51">
        <w:rPr>
          <w:rFonts w:ascii="Arial" w:eastAsia="Arial" w:hAnsi="Arial" w:cs="Arial"/>
          <w:color w:val="000000"/>
          <w:lang w:val="en-US"/>
        </w:rPr>
        <w:t>kerb</w:t>
      </w:r>
      <w:proofErr w:type="spellEnd"/>
      <w:r w:rsidR="006D4F23" w:rsidRPr="00B44B51">
        <w:rPr>
          <w:rFonts w:ascii="Arial" w:eastAsia="Arial" w:hAnsi="Arial" w:cs="Arial"/>
          <w:color w:val="000000"/>
          <w:lang w:val="en-US"/>
        </w:rPr>
        <w:t>, and so on</w:t>
      </w:r>
      <w:r w:rsidRPr="00B44B51">
        <w:rPr>
          <w:rFonts w:ascii="Arial" w:eastAsia="Arial" w:hAnsi="Arial" w:cs="Arial"/>
          <w:color w:val="000000"/>
          <w:lang w:val="en-US"/>
        </w:rPr>
        <w:t xml:space="preserve">. </w:t>
      </w:r>
      <w:r w:rsidR="006D4F23" w:rsidRPr="00B44B51">
        <w:rPr>
          <w:rFonts w:ascii="Arial" w:eastAsia="Arial" w:hAnsi="Arial" w:cs="Arial"/>
          <w:color w:val="000000"/>
          <w:lang w:val="en-US"/>
        </w:rPr>
        <w:t xml:space="preserve"> </w:t>
      </w:r>
      <w:r w:rsidR="006001B8" w:rsidRPr="00B44B51">
        <w:rPr>
          <w:rFonts w:ascii="Arial" w:eastAsia="Arial" w:hAnsi="Arial" w:cs="Arial"/>
          <w:color w:val="000000"/>
          <w:lang w:val="en-US"/>
        </w:rPr>
        <w:t xml:space="preserve">The score was only loosely </w:t>
      </w:r>
      <w:proofErr w:type="gramStart"/>
      <w:r w:rsidR="006001B8" w:rsidRPr="00B44B51">
        <w:rPr>
          <w:rFonts w:ascii="Arial" w:eastAsia="Arial" w:hAnsi="Arial" w:cs="Arial"/>
          <w:color w:val="000000"/>
          <w:lang w:val="en-US"/>
        </w:rPr>
        <w:t>structured</w:t>
      </w:r>
      <w:proofErr w:type="gramEnd"/>
      <w:r w:rsidR="006001B8" w:rsidRPr="00B44B51">
        <w:rPr>
          <w:rFonts w:ascii="Arial" w:eastAsia="Arial" w:hAnsi="Arial" w:cs="Arial"/>
          <w:color w:val="000000"/>
          <w:lang w:val="en-US"/>
        </w:rPr>
        <w:t xml:space="preserve"> and it is mostly responding in real time to what is happening around </w:t>
      </w:r>
      <w:r w:rsidR="00103DBB" w:rsidRPr="00B44B51">
        <w:rPr>
          <w:rFonts w:ascii="Arial" w:eastAsia="Arial" w:hAnsi="Arial" w:cs="Arial"/>
          <w:color w:val="000000"/>
          <w:lang w:val="en-US"/>
        </w:rPr>
        <w:t xml:space="preserve">us – we follow a task of ‘live-scoring’ which the audience can experience first-hand.  </w:t>
      </w:r>
      <w:r w:rsidRPr="00B44B51">
        <w:rPr>
          <w:rFonts w:ascii="Arial" w:eastAsia="Arial" w:hAnsi="Arial" w:cs="Arial"/>
          <w:color w:val="000000"/>
          <w:lang w:val="en-US"/>
        </w:rPr>
        <w:t>The</w:t>
      </w:r>
      <w:r w:rsidR="00762544" w:rsidRPr="00B44B51">
        <w:rPr>
          <w:rFonts w:ascii="Arial" w:eastAsia="Arial" w:hAnsi="Arial" w:cs="Arial"/>
          <w:color w:val="000000"/>
          <w:lang w:val="en-US"/>
        </w:rPr>
        <w:t xml:space="preserve"> movement Ivana and I perform</w:t>
      </w:r>
      <w:r w:rsidR="006D4F23" w:rsidRPr="00B44B51">
        <w:rPr>
          <w:rFonts w:ascii="Arial" w:eastAsia="Arial" w:hAnsi="Arial" w:cs="Arial"/>
          <w:color w:val="000000"/>
          <w:lang w:val="en-US"/>
        </w:rPr>
        <w:t xml:space="preserve"> is very familiar </w:t>
      </w:r>
      <w:r w:rsidR="005B0A22" w:rsidRPr="00B44B51">
        <w:rPr>
          <w:rFonts w:ascii="Arial" w:eastAsia="Arial" w:hAnsi="Arial" w:cs="Arial"/>
          <w:color w:val="000000"/>
          <w:lang w:val="en-US"/>
        </w:rPr>
        <w:t>and quotidian for</w:t>
      </w:r>
      <w:r w:rsidR="006D4F23" w:rsidRPr="00B44B51">
        <w:rPr>
          <w:rFonts w:ascii="Arial" w:eastAsia="Arial" w:hAnsi="Arial" w:cs="Arial"/>
          <w:color w:val="000000"/>
          <w:lang w:val="en-US"/>
        </w:rPr>
        <w:t xml:space="preserve"> most of us. Our primary action is </w:t>
      </w:r>
      <w:r w:rsidR="005B0A22" w:rsidRPr="00B44B51">
        <w:rPr>
          <w:rFonts w:ascii="Arial" w:eastAsia="Arial" w:hAnsi="Arial" w:cs="Arial"/>
          <w:color w:val="000000"/>
          <w:lang w:val="en-US"/>
        </w:rPr>
        <w:t>tapping on our</w:t>
      </w:r>
      <w:r w:rsidR="006D4F23" w:rsidRPr="00B44B51">
        <w:rPr>
          <w:rFonts w:ascii="Arial" w:eastAsia="Arial" w:hAnsi="Arial" w:cs="Arial"/>
          <w:color w:val="000000"/>
          <w:lang w:val="en-US"/>
        </w:rPr>
        <w:t xml:space="preserve"> mobile phones</w:t>
      </w:r>
      <w:r w:rsidR="00762544" w:rsidRPr="00B44B51">
        <w:rPr>
          <w:rFonts w:ascii="Arial" w:eastAsia="Arial" w:hAnsi="Arial" w:cs="Arial"/>
          <w:color w:val="000000"/>
          <w:lang w:val="en-US"/>
        </w:rPr>
        <w:t xml:space="preserve">, and, secondarily, </w:t>
      </w:r>
      <w:r w:rsidR="006D4F23" w:rsidRPr="00B44B51">
        <w:rPr>
          <w:rFonts w:ascii="Arial" w:eastAsia="Arial" w:hAnsi="Arial" w:cs="Arial"/>
          <w:color w:val="000000"/>
          <w:lang w:val="en-US"/>
        </w:rPr>
        <w:t>walking at a slow pace along the street, looking down, looking up, looking at each other.</w:t>
      </w:r>
    </w:p>
    <w:p w14:paraId="271FE9E5" w14:textId="77777777" w:rsidR="00517DC3" w:rsidRPr="00B44B51" w:rsidRDefault="00517DC3" w:rsidP="003C79C6">
      <w:pPr>
        <w:spacing w:line="360" w:lineRule="auto"/>
        <w:rPr>
          <w:rFonts w:ascii="Arial" w:eastAsia="Arial" w:hAnsi="Arial" w:cs="Arial"/>
          <w:color w:val="000000"/>
          <w:lang w:val="en-US"/>
        </w:rPr>
      </w:pPr>
    </w:p>
    <w:p w14:paraId="7A76FC02" w14:textId="16B0739E" w:rsidR="00566155" w:rsidRPr="00B44B51" w:rsidRDefault="00566155" w:rsidP="003C79C6">
      <w:pPr>
        <w:spacing w:line="360" w:lineRule="auto"/>
        <w:rPr>
          <w:rFonts w:ascii="Arial" w:eastAsia="Arial" w:hAnsi="Arial" w:cs="Arial"/>
          <w:color w:val="000000"/>
          <w:lang w:val="en-US"/>
        </w:rPr>
      </w:pPr>
      <w:r w:rsidRPr="00B44B51">
        <w:rPr>
          <w:rFonts w:ascii="Arial" w:eastAsia="Arial" w:hAnsi="Arial" w:cs="Arial"/>
          <w:color w:val="000000"/>
          <w:lang w:val="en-US"/>
        </w:rPr>
        <w:lastRenderedPageBreak/>
        <w:t xml:space="preserve">In </w:t>
      </w:r>
      <w:r w:rsidRPr="00B44B51">
        <w:rPr>
          <w:rFonts w:ascii="Arial" w:eastAsia="Arial" w:hAnsi="Arial" w:cs="Arial"/>
          <w:i/>
          <w:iCs/>
          <w:color w:val="000000"/>
          <w:lang w:val="en-US"/>
        </w:rPr>
        <w:t>Street Dance</w:t>
      </w:r>
      <w:r w:rsidRPr="00B44B51">
        <w:rPr>
          <w:rFonts w:ascii="Arial" w:eastAsia="Arial" w:hAnsi="Arial" w:cs="Arial"/>
          <w:color w:val="000000"/>
          <w:lang w:val="en-US"/>
        </w:rPr>
        <w:t>, Childs intentionally sets up a situation of distance between the audience and the performers.</w:t>
      </w:r>
      <w:r w:rsidR="006001B8" w:rsidRPr="00B44B51">
        <w:rPr>
          <w:rFonts w:ascii="Arial" w:eastAsia="Arial" w:hAnsi="Arial" w:cs="Arial"/>
          <w:color w:val="000000"/>
          <w:lang w:val="en-US"/>
        </w:rPr>
        <w:t xml:space="preserve"> The recorded score on tape allowed the audience to ‘see’, ‘in an imagined sort of way’ (Childs, 1975, quoted in Kolb,</w:t>
      </w:r>
      <w:r w:rsidR="00FD36BD" w:rsidRPr="00B44B51">
        <w:rPr>
          <w:rFonts w:ascii="Arial" w:eastAsia="Arial" w:hAnsi="Arial" w:cs="Arial"/>
          <w:color w:val="000000"/>
          <w:lang w:val="en-US"/>
        </w:rPr>
        <w:t xml:space="preserve"> 2022</w:t>
      </w:r>
      <w:r w:rsidR="006001B8" w:rsidRPr="00B44B51">
        <w:rPr>
          <w:rFonts w:ascii="Arial" w:eastAsia="Arial" w:hAnsi="Arial" w:cs="Arial"/>
          <w:color w:val="000000"/>
          <w:lang w:val="en-US"/>
        </w:rPr>
        <w:t xml:space="preserve"> p. 8), what was happening on the street below, but restricted to the audience’s vision through the windows. </w:t>
      </w:r>
      <w:r w:rsidRPr="00B44B51">
        <w:rPr>
          <w:rFonts w:ascii="Arial" w:eastAsia="Arial" w:hAnsi="Arial" w:cs="Arial"/>
          <w:color w:val="000000"/>
          <w:lang w:val="en-US"/>
        </w:rPr>
        <w:t xml:space="preserve"> In </w:t>
      </w:r>
      <w:r w:rsidR="00722852" w:rsidRPr="00B44B51">
        <w:rPr>
          <w:rFonts w:ascii="Arial" w:eastAsia="Arial" w:hAnsi="Arial" w:cs="Arial"/>
          <w:color w:val="000000"/>
          <w:lang w:val="en-US"/>
        </w:rPr>
        <w:t>Childs’</w:t>
      </w:r>
      <w:r w:rsidRPr="00B44B51">
        <w:rPr>
          <w:rFonts w:ascii="Arial" w:eastAsia="Arial" w:hAnsi="Arial" w:cs="Arial"/>
          <w:color w:val="000000"/>
          <w:lang w:val="en-US"/>
        </w:rPr>
        <w:t xml:space="preserve"> piece, </w:t>
      </w:r>
      <w:r w:rsidR="00722852" w:rsidRPr="00B44B51">
        <w:rPr>
          <w:rFonts w:ascii="Arial" w:eastAsia="Arial" w:hAnsi="Arial" w:cs="Arial"/>
          <w:color w:val="000000"/>
          <w:lang w:val="en-US"/>
        </w:rPr>
        <w:t xml:space="preserve">I </w:t>
      </w:r>
      <w:r w:rsidR="005B0A22" w:rsidRPr="00B44B51">
        <w:rPr>
          <w:rFonts w:ascii="Arial" w:eastAsia="Arial" w:hAnsi="Arial" w:cs="Arial"/>
          <w:color w:val="000000"/>
          <w:lang w:val="en-US"/>
        </w:rPr>
        <w:t>identify</w:t>
      </w:r>
      <w:r w:rsidRPr="00B44B51">
        <w:rPr>
          <w:rFonts w:ascii="Arial" w:eastAsia="Arial" w:hAnsi="Arial" w:cs="Arial"/>
          <w:color w:val="000000"/>
          <w:lang w:val="en-US"/>
        </w:rPr>
        <w:t xml:space="preserve"> </w:t>
      </w:r>
      <w:r w:rsidR="00722852" w:rsidRPr="00B44B51">
        <w:rPr>
          <w:rFonts w:ascii="Arial" w:eastAsia="Arial" w:hAnsi="Arial" w:cs="Arial"/>
          <w:color w:val="000000"/>
          <w:lang w:val="en-US"/>
        </w:rPr>
        <w:t xml:space="preserve">the tension between two ideas of scores explained in </w:t>
      </w:r>
      <w:r w:rsidRPr="00B44B51">
        <w:rPr>
          <w:rFonts w:ascii="Arial" w:eastAsia="Arial" w:hAnsi="Arial" w:cs="Arial"/>
          <w:color w:val="000000"/>
          <w:lang w:val="en-US"/>
        </w:rPr>
        <w:t xml:space="preserve">Burrows’ </w:t>
      </w:r>
      <w:r w:rsidR="00722852" w:rsidRPr="00B44B51">
        <w:rPr>
          <w:rFonts w:ascii="Arial" w:eastAsia="Arial" w:hAnsi="Arial" w:cs="Arial"/>
          <w:color w:val="000000"/>
          <w:lang w:val="en-US"/>
        </w:rPr>
        <w:t>definition quoted above - where</w:t>
      </w:r>
      <w:r w:rsidRPr="00B44B51">
        <w:rPr>
          <w:rFonts w:ascii="Arial" w:eastAsia="Arial" w:hAnsi="Arial" w:cs="Arial"/>
          <w:color w:val="000000"/>
          <w:lang w:val="en-US"/>
        </w:rPr>
        <w:t xml:space="preserve"> the score</w:t>
      </w:r>
      <w:r w:rsidR="00722852" w:rsidRPr="00B44B51">
        <w:rPr>
          <w:rFonts w:ascii="Arial" w:eastAsia="Arial" w:hAnsi="Arial" w:cs="Arial"/>
          <w:color w:val="000000"/>
          <w:lang w:val="en-US"/>
        </w:rPr>
        <w:t>, here recorded on tape,</w:t>
      </w:r>
      <w:r w:rsidRPr="00B44B51">
        <w:rPr>
          <w:rFonts w:ascii="Arial" w:eastAsia="Arial" w:hAnsi="Arial" w:cs="Arial"/>
          <w:color w:val="000000"/>
          <w:lang w:val="en-US"/>
        </w:rPr>
        <w:t xml:space="preserve"> attempts to bridge the distance between the audience and the performers, and between the audience and the scene they are looking at on the street, but</w:t>
      </w:r>
      <w:r w:rsidR="00722852" w:rsidRPr="00B44B51">
        <w:rPr>
          <w:rFonts w:ascii="Arial" w:eastAsia="Arial" w:hAnsi="Arial" w:cs="Arial"/>
          <w:color w:val="000000"/>
          <w:lang w:val="en-US"/>
        </w:rPr>
        <w:t xml:space="preserve"> it</w:t>
      </w:r>
      <w:r w:rsidRPr="00B44B51">
        <w:rPr>
          <w:rFonts w:ascii="Arial" w:eastAsia="Arial" w:hAnsi="Arial" w:cs="Arial"/>
          <w:color w:val="000000"/>
          <w:lang w:val="en-US"/>
        </w:rPr>
        <w:t xml:space="preserve"> </w:t>
      </w:r>
      <w:r w:rsidR="00722852" w:rsidRPr="00B44B51">
        <w:rPr>
          <w:rFonts w:ascii="Arial" w:eastAsia="Arial" w:hAnsi="Arial" w:cs="Arial"/>
          <w:color w:val="000000"/>
          <w:lang w:val="en-US"/>
        </w:rPr>
        <w:t xml:space="preserve">is almost the representation or </w:t>
      </w:r>
      <w:proofErr w:type="spellStart"/>
      <w:r w:rsidR="00722852" w:rsidRPr="00B44B51">
        <w:rPr>
          <w:rFonts w:ascii="Arial" w:eastAsia="Arial" w:hAnsi="Arial" w:cs="Arial"/>
          <w:color w:val="000000"/>
          <w:lang w:val="en-US"/>
        </w:rPr>
        <w:t>materialisation</w:t>
      </w:r>
      <w:proofErr w:type="spellEnd"/>
      <w:r w:rsidR="00722852" w:rsidRPr="00B44B51">
        <w:rPr>
          <w:rFonts w:ascii="Arial" w:eastAsia="Arial" w:hAnsi="Arial" w:cs="Arial"/>
          <w:color w:val="000000"/>
          <w:lang w:val="en-US"/>
        </w:rPr>
        <w:t xml:space="preserve"> of</w:t>
      </w:r>
      <w:r w:rsidRPr="00B44B51">
        <w:rPr>
          <w:rFonts w:ascii="Arial" w:eastAsia="Arial" w:hAnsi="Arial" w:cs="Arial"/>
          <w:color w:val="000000"/>
          <w:lang w:val="en-US"/>
        </w:rPr>
        <w:t xml:space="preserve"> th</w:t>
      </w:r>
      <w:r w:rsidR="00722852" w:rsidRPr="00B44B51">
        <w:rPr>
          <w:rFonts w:ascii="Arial" w:eastAsia="Arial" w:hAnsi="Arial" w:cs="Arial"/>
          <w:color w:val="000000"/>
          <w:lang w:val="en-US"/>
        </w:rPr>
        <w:t>e</w:t>
      </w:r>
      <w:r w:rsidRPr="00B44B51">
        <w:rPr>
          <w:rFonts w:ascii="Arial" w:eastAsia="Arial" w:hAnsi="Arial" w:cs="Arial"/>
          <w:color w:val="000000"/>
          <w:lang w:val="en-US"/>
        </w:rPr>
        <w:t xml:space="preserve"> distance</w:t>
      </w:r>
      <w:r w:rsidR="00722852" w:rsidRPr="00B44B51">
        <w:rPr>
          <w:rFonts w:ascii="Arial" w:eastAsia="Arial" w:hAnsi="Arial" w:cs="Arial"/>
          <w:color w:val="000000"/>
          <w:lang w:val="en-US"/>
        </w:rPr>
        <w:t xml:space="preserve"> itself</w:t>
      </w:r>
      <w:r w:rsidRPr="00B44B51">
        <w:rPr>
          <w:rFonts w:ascii="Arial" w:eastAsia="Arial" w:hAnsi="Arial" w:cs="Arial"/>
          <w:color w:val="000000"/>
          <w:lang w:val="en-US"/>
        </w:rPr>
        <w:t xml:space="preserve">. </w:t>
      </w:r>
      <w:r w:rsidR="006001B8" w:rsidRPr="00B44B51">
        <w:rPr>
          <w:rFonts w:ascii="Arial" w:eastAsia="Arial" w:hAnsi="Arial" w:cs="Arial"/>
          <w:color w:val="000000"/>
          <w:lang w:val="en-US"/>
        </w:rPr>
        <w:t xml:space="preserve"> I recognize this important effect of disassociation in both my scoring practices for ‘I do this </w:t>
      </w:r>
      <w:proofErr w:type="spellStart"/>
      <w:r w:rsidR="006001B8" w:rsidRPr="00B44B51">
        <w:rPr>
          <w:rFonts w:ascii="Arial" w:eastAsia="Arial" w:hAnsi="Arial" w:cs="Arial"/>
          <w:color w:val="000000"/>
          <w:lang w:val="en-US"/>
        </w:rPr>
        <w:t>everyday</w:t>
      </w:r>
      <w:proofErr w:type="spellEnd"/>
      <w:r w:rsidR="006001B8" w:rsidRPr="00B44B51">
        <w:rPr>
          <w:rFonts w:ascii="Arial" w:eastAsia="Arial" w:hAnsi="Arial" w:cs="Arial"/>
          <w:color w:val="000000"/>
          <w:lang w:val="en-US"/>
        </w:rPr>
        <w:t xml:space="preserve">: </w:t>
      </w:r>
      <w:r w:rsidR="008948F9" w:rsidRPr="00B44B51">
        <w:rPr>
          <w:rFonts w:ascii="Arial" w:eastAsia="Arial" w:hAnsi="Arial" w:cs="Arial"/>
          <w:color w:val="000000"/>
          <w:lang w:val="en-US"/>
        </w:rPr>
        <w:t>p</w:t>
      </w:r>
      <w:r w:rsidR="006001B8" w:rsidRPr="00B44B51">
        <w:rPr>
          <w:rFonts w:ascii="Arial" w:eastAsia="Arial" w:hAnsi="Arial" w:cs="Arial"/>
          <w:color w:val="000000"/>
          <w:lang w:val="en-US"/>
        </w:rPr>
        <w:t xml:space="preserve">ass it on’. </w:t>
      </w:r>
      <w:r w:rsidRPr="00B44B51">
        <w:rPr>
          <w:rFonts w:ascii="Arial" w:eastAsia="Arial" w:hAnsi="Arial" w:cs="Arial"/>
          <w:color w:val="000000"/>
          <w:lang w:val="en-US"/>
        </w:rPr>
        <w:t xml:space="preserve"> </w:t>
      </w:r>
      <w:r w:rsidR="006001B8" w:rsidRPr="00B44B51">
        <w:rPr>
          <w:rFonts w:ascii="Arial" w:eastAsia="Arial" w:hAnsi="Arial" w:cs="Arial"/>
          <w:color w:val="000000"/>
          <w:lang w:val="en-US"/>
        </w:rPr>
        <w:t xml:space="preserve">Here, my collaborator </w:t>
      </w:r>
      <w:r w:rsidRPr="00B44B51">
        <w:rPr>
          <w:rFonts w:ascii="Arial" w:eastAsia="Arial" w:hAnsi="Arial" w:cs="Arial"/>
          <w:color w:val="000000"/>
          <w:lang w:val="en-US"/>
        </w:rPr>
        <w:t xml:space="preserve">and I play </w:t>
      </w:r>
      <w:r w:rsidR="00722852" w:rsidRPr="00B44B51">
        <w:rPr>
          <w:rFonts w:ascii="Arial" w:eastAsia="Arial" w:hAnsi="Arial" w:cs="Arial"/>
          <w:color w:val="000000"/>
          <w:lang w:val="en-US"/>
        </w:rPr>
        <w:t xml:space="preserve">wanted </w:t>
      </w:r>
      <w:r w:rsidRPr="00B44B51">
        <w:rPr>
          <w:rFonts w:ascii="Arial" w:eastAsia="Arial" w:hAnsi="Arial" w:cs="Arial"/>
          <w:color w:val="000000"/>
          <w:lang w:val="en-US"/>
        </w:rPr>
        <w:t xml:space="preserve">to </w:t>
      </w:r>
      <w:proofErr w:type="spellStart"/>
      <w:r w:rsidRPr="00B44B51">
        <w:rPr>
          <w:rFonts w:ascii="Arial" w:eastAsia="Arial" w:hAnsi="Arial" w:cs="Arial"/>
          <w:color w:val="000000"/>
          <w:lang w:val="en-US"/>
        </w:rPr>
        <w:t>emphasise</w:t>
      </w:r>
      <w:proofErr w:type="spellEnd"/>
      <w:r w:rsidRPr="00B44B51">
        <w:rPr>
          <w:rFonts w:ascii="Arial" w:eastAsia="Arial" w:hAnsi="Arial" w:cs="Arial"/>
          <w:color w:val="000000"/>
          <w:lang w:val="en-US"/>
        </w:rPr>
        <w:t xml:space="preserve"> the idea of distance through time </w:t>
      </w:r>
      <w:proofErr w:type="gramStart"/>
      <w:r w:rsidR="00722852" w:rsidRPr="00B44B51">
        <w:rPr>
          <w:rFonts w:ascii="Arial" w:eastAsia="Arial" w:hAnsi="Arial" w:cs="Arial"/>
          <w:color w:val="000000"/>
          <w:lang w:val="en-US"/>
        </w:rPr>
        <w:t xml:space="preserve">– </w:t>
      </w:r>
      <w:r w:rsidRPr="00B44B51">
        <w:rPr>
          <w:rFonts w:ascii="Arial" w:eastAsia="Arial" w:hAnsi="Arial" w:cs="Arial"/>
          <w:color w:val="000000"/>
          <w:lang w:val="en-US"/>
        </w:rPr>
        <w:t xml:space="preserve"> th</w:t>
      </w:r>
      <w:r w:rsidR="00722852" w:rsidRPr="00B44B51">
        <w:rPr>
          <w:rFonts w:ascii="Arial" w:eastAsia="Arial" w:hAnsi="Arial" w:cs="Arial"/>
          <w:color w:val="000000"/>
          <w:lang w:val="en-US"/>
        </w:rPr>
        <w:t>e</w:t>
      </w:r>
      <w:proofErr w:type="gramEnd"/>
      <w:r w:rsidR="00722852" w:rsidRPr="00B44B51">
        <w:rPr>
          <w:rFonts w:ascii="Arial" w:eastAsia="Arial" w:hAnsi="Arial" w:cs="Arial"/>
          <w:color w:val="000000"/>
          <w:lang w:val="en-US"/>
        </w:rPr>
        <w:t xml:space="preserve"> </w:t>
      </w:r>
      <w:r w:rsidRPr="00B44B51">
        <w:rPr>
          <w:rFonts w:ascii="Arial" w:eastAsia="Arial" w:hAnsi="Arial" w:cs="Arial"/>
          <w:color w:val="000000"/>
          <w:lang w:val="en-US"/>
        </w:rPr>
        <w:t xml:space="preserve">pauses </w:t>
      </w:r>
      <w:r w:rsidR="00722852" w:rsidRPr="00B44B51">
        <w:rPr>
          <w:rFonts w:ascii="Arial" w:eastAsia="Arial" w:hAnsi="Arial" w:cs="Arial"/>
          <w:color w:val="000000"/>
          <w:lang w:val="en-US"/>
        </w:rPr>
        <w:t>between</w:t>
      </w:r>
      <w:r w:rsidRPr="00B44B51">
        <w:rPr>
          <w:rFonts w:ascii="Arial" w:eastAsia="Arial" w:hAnsi="Arial" w:cs="Arial"/>
          <w:color w:val="000000"/>
          <w:lang w:val="en-US"/>
        </w:rPr>
        <w:t xml:space="preserve"> message and response – and,</w:t>
      </w:r>
      <w:r w:rsidR="00722852" w:rsidRPr="00B44B51">
        <w:rPr>
          <w:rFonts w:ascii="Arial" w:eastAsia="Arial" w:hAnsi="Arial" w:cs="Arial"/>
          <w:color w:val="000000"/>
          <w:lang w:val="en-US"/>
        </w:rPr>
        <w:t xml:space="preserve"> visually,</w:t>
      </w:r>
      <w:r w:rsidRPr="00B44B51">
        <w:rPr>
          <w:rFonts w:ascii="Arial" w:eastAsia="Arial" w:hAnsi="Arial" w:cs="Arial"/>
          <w:color w:val="000000"/>
          <w:lang w:val="en-US"/>
        </w:rPr>
        <w:t xml:space="preserve"> through the physical distance between </w:t>
      </w:r>
      <w:r w:rsidR="00722852" w:rsidRPr="00B44B51">
        <w:rPr>
          <w:rFonts w:ascii="Arial" w:eastAsia="Arial" w:hAnsi="Arial" w:cs="Arial"/>
          <w:color w:val="000000"/>
          <w:lang w:val="en-US"/>
        </w:rPr>
        <w:t xml:space="preserve">each of us ‘sending’ the message, and the message projected on the wall. </w:t>
      </w:r>
    </w:p>
    <w:p w14:paraId="186962CF" w14:textId="77777777" w:rsidR="00517DC3" w:rsidRPr="00B44B51" w:rsidRDefault="00517DC3" w:rsidP="003C79C6">
      <w:pPr>
        <w:spacing w:line="360" w:lineRule="auto"/>
        <w:rPr>
          <w:rFonts w:ascii="Arial" w:eastAsia="Arial" w:hAnsi="Arial" w:cs="Arial"/>
          <w:color w:val="000000"/>
          <w:lang w:val="en-US"/>
        </w:rPr>
      </w:pPr>
    </w:p>
    <w:p w14:paraId="38D377CB" w14:textId="6AB38966" w:rsidR="00E03E4E" w:rsidRPr="00B44B51" w:rsidRDefault="00722852" w:rsidP="003C79C6">
      <w:pPr>
        <w:spacing w:line="360" w:lineRule="auto"/>
        <w:rPr>
          <w:rFonts w:ascii="Arial" w:eastAsia="Arial" w:hAnsi="Arial" w:cs="Arial"/>
          <w:color w:val="000000"/>
          <w:lang w:val="en-US"/>
        </w:rPr>
      </w:pPr>
      <w:r w:rsidRPr="00B44B51">
        <w:rPr>
          <w:rFonts w:ascii="Arial" w:eastAsia="Arial" w:hAnsi="Arial" w:cs="Arial"/>
          <w:color w:val="000000"/>
          <w:lang w:val="en-US"/>
        </w:rPr>
        <w:t>Allan</w:t>
      </w:r>
      <w:r w:rsidR="00AB5F81" w:rsidRPr="00B44B51">
        <w:rPr>
          <w:rFonts w:ascii="Arial" w:eastAsia="Arial" w:hAnsi="Arial" w:cs="Arial"/>
          <w:color w:val="000000"/>
          <w:lang w:val="en-US"/>
        </w:rPr>
        <w:t xml:space="preserve"> Kaprow </w:t>
      </w:r>
      <w:r w:rsidRPr="00B44B51">
        <w:rPr>
          <w:rFonts w:ascii="Arial" w:eastAsia="Arial" w:hAnsi="Arial" w:cs="Arial"/>
          <w:color w:val="000000"/>
          <w:lang w:val="en-US"/>
        </w:rPr>
        <w:t xml:space="preserve">(Kaprow, </w:t>
      </w:r>
      <w:r w:rsidR="006C4B58" w:rsidRPr="00B44B51">
        <w:rPr>
          <w:rFonts w:ascii="Arial" w:eastAsia="Arial" w:hAnsi="Arial" w:cs="Arial"/>
          <w:color w:val="000000"/>
          <w:lang w:val="en-US"/>
        </w:rPr>
        <w:t>2003</w:t>
      </w:r>
      <w:r w:rsidRPr="00B44B51">
        <w:rPr>
          <w:rFonts w:ascii="Arial" w:eastAsia="Arial" w:hAnsi="Arial" w:cs="Arial"/>
          <w:color w:val="000000"/>
          <w:lang w:val="en-US"/>
        </w:rPr>
        <w:t xml:space="preserve">) </w:t>
      </w:r>
      <w:r w:rsidR="00AB5F81" w:rsidRPr="00B44B51">
        <w:rPr>
          <w:rFonts w:ascii="Arial" w:eastAsia="Arial" w:hAnsi="Arial" w:cs="Arial"/>
          <w:color w:val="000000"/>
          <w:lang w:val="en-US"/>
        </w:rPr>
        <w:t>also highlights how bringing attention to everyday physical and social scenarios as ‘ready-made’ performances, and attempting to script them, has</w:t>
      </w:r>
      <w:r w:rsidRPr="00B44B51">
        <w:rPr>
          <w:rFonts w:ascii="Arial" w:eastAsia="Arial" w:hAnsi="Arial" w:cs="Arial"/>
          <w:color w:val="000000"/>
          <w:lang w:val="en-US"/>
        </w:rPr>
        <w:t xml:space="preserve"> the effect of creating a distance, and he highlights how these scripts or score almost have </w:t>
      </w:r>
      <w:r w:rsidR="00AB5F81" w:rsidRPr="00B44B51">
        <w:rPr>
          <w:rFonts w:ascii="Arial" w:eastAsia="Arial" w:hAnsi="Arial" w:cs="Arial"/>
          <w:color w:val="000000"/>
          <w:lang w:val="en-US"/>
        </w:rPr>
        <w:t xml:space="preserve">an alienating effect. Through </w:t>
      </w:r>
      <w:r w:rsidRPr="00B44B51">
        <w:rPr>
          <w:rFonts w:ascii="Arial" w:eastAsia="Arial" w:hAnsi="Arial" w:cs="Arial"/>
          <w:color w:val="000000"/>
          <w:lang w:val="en-US"/>
        </w:rPr>
        <w:t>his</w:t>
      </w:r>
      <w:r w:rsidR="00AB5F81" w:rsidRPr="00B44B51">
        <w:rPr>
          <w:rFonts w:ascii="Arial" w:eastAsia="Arial" w:hAnsi="Arial" w:cs="Arial"/>
          <w:color w:val="000000"/>
          <w:lang w:val="en-US"/>
        </w:rPr>
        <w:t xml:space="preserve"> ready-mades,</w:t>
      </w:r>
      <w:r w:rsidRPr="00B44B51">
        <w:rPr>
          <w:rFonts w:ascii="Arial" w:eastAsia="Arial" w:hAnsi="Arial" w:cs="Arial"/>
          <w:color w:val="000000"/>
          <w:lang w:val="en-US"/>
        </w:rPr>
        <w:t xml:space="preserve"> he explains,</w:t>
      </w:r>
      <w:r w:rsidR="00AB5F81" w:rsidRPr="00B44B51">
        <w:rPr>
          <w:rFonts w:ascii="Arial" w:eastAsia="Arial" w:hAnsi="Arial" w:cs="Arial"/>
          <w:color w:val="000000"/>
          <w:lang w:val="en-US"/>
        </w:rPr>
        <w:t xml:space="preserve"> ‘you experience directly what you already know in theory: that consciousness alters the world, that natural things seem unnatural once you attend to them and vice versa’ (Kaprow, p.190). In </w:t>
      </w:r>
      <w:r w:rsidR="003C79C6" w:rsidRPr="00B44B51">
        <w:rPr>
          <w:rFonts w:ascii="Arial" w:eastAsia="Arial" w:hAnsi="Arial" w:cs="Arial"/>
          <w:color w:val="000000"/>
          <w:lang w:val="en-US"/>
        </w:rPr>
        <w:t>discussing what he describes as a</w:t>
      </w:r>
      <w:r w:rsidR="00AB5F81" w:rsidRPr="00B44B51">
        <w:rPr>
          <w:rFonts w:ascii="Arial" w:eastAsia="Arial" w:hAnsi="Arial" w:cs="Arial"/>
          <w:color w:val="000000"/>
          <w:lang w:val="en-US"/>
        </w:rPr>
        <w:t xml:space="preserve"> </w:t>
      </w:r>
      <w:r w:rsidR="003C79C6" w:rsidRPr="00B44B51">
        <w:rPr>
          <w:rFonts w:ascii="Arial" w:eastAsia="Arial" w:hAnsi="Arial" w:cs="Arial"/>
          <w:color w:val="000000"/>
          <w:lang w:val="en-US"/>
        </w:rPr>
        <w:t>‘sketch for a possible breathing piece’ which comes in the form of a script</w:t>
      </w:r>
      <w:r w:rsidRPr="00B44B51">
        <w:rPr>
          <w:rFonts w:ascii="Arial" w:eastAsia="Arial" w:hAnsi="Arial" w:cs="Arial"/>
          <w:color w:val="000000"/>
          <w:lang w:val="en-US"/>
        </w:rPr>
        <w:t>,</w:t>
      </w:r>
      <w:r w:rsidR="00AB5F81" w:rsidRPr="00B44B51">
        <w:rPr>
          <w:rFonts w:ascii="Arial" w:eastAsia="Arial" w:hAnsi="Arial" w:cs="Arial"/>
          <w:color w:val="000000"/>
          <w:lang w:val="en-US"/>
        </w:rPr>
        <w:t xml:space="preserve"> </w:t>
      </w:r>
      <w:r w:rsidRPr="00B44B51">
        <w:rPr>
          <w:rFonts w:ascii="Arial" w:eastAsia="Arial" w:hAnsi="Arial" w:cs="Arial"/>
          <w:color w:val="000000"/>
          <w:lang w:val="en-US"/>
        </w:rPr>
        <w:t>Kaprow</w:t>
      </w:r>
      <w:r w:rsidR="003C79C6" w:rsidRPr="00B44B51">
        <w:rPr>
          <w:rFonts w:ascii="Arial" w:eastAsia="Arial" w:hAnsi="Arial" w:cs="Arial"/>
          <w:color w:val="000000"/>
          <w:lang w:val="en-US"/>
        </w:rPr>
        <w:t xml:space="preserve"> </w:t>
      </w:r>
      <w:r w:rsidRPr="00B44B51">
        <w:rPr>
          <w:rFonts w:ascii="Arial" w:eastAsia="Arial" w:hAnsi="Arial" w:cs="Arial"/>
          <w:color w:val="000000"/>
          <w:lang w:val="en-US"/>
        </w:rPr>
        <w:t>notices</w:t>
      </w:r>
      <w:r w:rsidR="003C79C6" w:rsidRPr="00B44B51">
        <w:rPr>
          <w:rFonts w:ascii="Arial" w:eastAsia="Arial" w:hAnsi="Arial" w:cs="Arial"/>
          <w:color w:val="000000"/>
          <w:lang w:val="en-US"/>
        </w:rPr>
        <w:t xml:space="preserve"> ‘Consider what this piece proposes to do. It exaggerates the normally unattended aspects of everyday life […] Revealed this way they are </w:t>
      </w:r>
      <w:r w:rsidR="003C79C6" w:rsidRPr="00B44B51">
        <w:rPr>
          <w:rFonts w:ascii="Arial" w:eastAsia="Arial" w:hAnsi="Arial" w:cs="Arial"/>
          <w:i/>
          <w:iCs/>
          <w:color w:val="000000"/>
          <w:lang w:val="en-US"/>
        </w:rPr>
        <w:t>strange</w:t>
      </w:r>
      <w:r w:rsidR="003C79C6" w:rsidRPr="00B44B51">
        <w:rPr>
          <w:rFonts w:ascii="Arial" w:eastAsia="Arial" w:hAnsi="Arial" w:cs="Arial"/>
          <w:color w:val="000000"/>
          <w:lang w:val="en-US"/>
        </w:rPr>
        <w:t xml:space="preserve">. Participants could be momentarily separated from themselves’ (Kaprow, </w:t>
      </w:r>
      <w:r w:rsidR="00FF39A0" w:rsidRPr="00B44B51">
        <w:rPr>
          <w:rFonts w:ascii="Arial" w:eastAsia="Arial" w:hAnsi="Arial" w:cs="Arial"/>
          <w:color w:val="000000"/>
          <w:lang w:val="en-US"/>
        </w:rPr>
        <w:t xml:space="preserve">2003, </w:t>
      </w:r>
      <w:r w:rsidR="003C79C6" w:rsidRPr="00B44B51">
        <w:rPr>
          <w:rFonts w:ascii="Arial" w:eastAsia="Arial" w:hAnsi="Arial" w:cs="Arial"/>
          <w:color w:val="000000"/>
          <w:lang w:val="en-US"/>
        </w:rPr>
        <w:t xml:space="preserve">p.198). </w:t>
      </w:r>
    </w:p>
    <w:p w14:paraId="00DDB18D" w14:textId="77777777" w:rsidR="008C3928" w:rsidRPr="00B44B51" w:rsidRDefault="008C3928" w:rsidP="003C79C6">
      <w:pPr>
        <w:spacing w:line="360" w:lineRule="auto"/>
        <w:rPr>
          <w:rFonts w:ascii="Arial" w:eastAsia="Arial" w:hAnsi="Arial" w:cs="Arial"/>
          <w:color w:val="000000"/>
          <w:lang w:val="en-US"/>
        </w:rPr>
      </w:pPr>
    </w:p>
    <w:p w14:paraId="21FBEA60" w14:textId="7347374B" w:rsidR="00722852" w:rsidRPr="00B44B51" w:rsidRDefault="00722852" w:rsidP="003C79C6">
      <w:pPr>
        <w:spacing w:line="360" w:lineRule="auto"/>
        <w:rPr>
          <w:rFonts w:ascii="Arial" w:eastAsia="Arial" w:hAnsi="Arial" w:cs="Arial"/>
          <w:color w:val="000000"/>
          <w:lang w:val="en-US"/>
        </w:rPr>
      </w:pPr>
      <w:r w:rsidRPr="00B44B51">
        <w:rPr>
          <w:rFonts w:ascii="Arial" w:eastAsia="Arial" w:hAnsi="Arial" w:cs="Arial"/>
          <w:color w:val="000000"/>
          <w:lang w:val="en-US"/>
        </w:rPr>
        <w:t xml:space="preserve"> ‘I do this </w:t>
      </w:r>
      <w:proofErr w:type="spellStart"/>
      <w:r w:rsidRPr="00B44B51">
        <w:rPr>
          <w:rFonts w:ascii="Arial" w:eastAsia="Arial" w:hAnsi="Arial" w:cs="Arial"/>
          <w:color w:val="000000"/>
          <w:lang w:val="en-US"/>
        </w:rPr>
        <w:t>everyday</w:t>
      </w:r>
      <w:proofErr w:type="spellEnd"/>
      <w:r w:rsidRPr="00B44B51">
        <w:rPr>
          <w:rFonts w:ascii="Arial" w:eastAsia="Arial" w:hAnsi="Arial" w:cs="Arial"/>
          <w:color w:val="000000"/>
          <w:lang w:val="en-US"/>
        </w:rPr>
        <w:t xml:space="preserve">: pass it on’, </w:t>
      </w:r>
      <w:r w:rsidR="00BC02C1" w:rsidRPr="00B44B51">
        <w:rPr>
          <w:rFonts w:ascii="Arial" w:eastAsia="Arial" w:hAnsi="Arial" w:cs="Arial"/>
          <w:color w:val="000000"/>
          <w:lang w:val="en-US"/>
        </w:rPr>
        <w:t>my</w:t>
      </w:r>
      <w:r w:rsidRPr="00B44B51">
        <w:rPr>
          <w:rFonts w:ascii="Arial" w:eastAsia="Arial" w:hAnsi="Arial" w:cs="Arial"/>
          <w:color w:val="000000"/>
          <w:lang w:val="en-US"/>
        </w:rPr>
        <w:t xml:space="preserve"> </w:t>
      </w:r>
      <w:r w:rsidR="00E270F0" w:rsidRPr="00B44B51">
        <w:rPr>
          <w:rFonts w:ascii="Arial" w:eastAsia="Arial" w:hAnsi="Arial" w:cs="Arial"/>
          <w:color w:val="000000"/>
          <w:lang w:val="en-US"/>
        </w:rPr>
        <w:t>research</w:t>
      </w:r>
      <w:r w:rsidR="00BC02C1" w:rsidRPr="00B44B51">
        <w:rPr>
          <w:rFonts w:ascii="Arial" w:eastAsia="Arial" w:hAnsi="Arial" w:cs="Arial"/>
          <w:color w:val="000000"/>
          <w:lang w:val="en-US"/>
        </w:rPr>
        <w:t xml:space="preserve"> in collaboration with Ivana </w:t>
      </w:r>
      <w:proofErr w:type="spellStart"/>
      <w:r w:rsidR="00BC02C1" w:rsidRPr="00B44B51">
        <w:rPr>
          <w:rFonts w:ascii="Arial" w:eastAsia="Arial" w:hAnsi="Arial" w:cs="Arial"/>
          <w:color w:val="000000"/>
          <w:lang w:val="en-US"/>
        </w:rPr>
        <w:t>Sehic</w:t>
      </w:r>
      <w:proofErr w:type="spellEnd"/>
      <w:r w:rsidR="00E270F0" w:rsidRPr="00B44B51">
        <w:rPr>
          <w:rFonts w:ascii="Arial" w:eastAsia="Arial" w:hAnsi="Arial" w:cs="Arial"/>
          <w:color w:val="000000"/>
          <w:lang w:val="en-US"/>
        </w:rPr>
        <w:t xml:space="preserve"> focused on ways of expressing agency through everyday movement and in response to choreographic instructions in the space of the city. </w:t>
      </w:r>
      <w:r w:rsidR="00BC02C1" w:rsidRPr="00B44B51">
        <w:rPr>
          <w:rFonts w:ascii="Arial" w:eastAsia="Arial" w:hAnsi="Arial" w:cs="Arial"/>
          <w:color w:val="000000"/>
          <w:lang w:val="en-US"/>
        </w:rPr>
        <w:t>As part of this project, Ivana and I also explored</w:t>
      </w:r>
      <w:r w:rsidR="00E270F0" w:rsidRPr="00B44B51">
        <w:rPr>
          <w:rFonts w:ascii="Arial" w:eastAsia="Arial" w:hAnsi="Arial" w:cs="Arial"/>
          <w:color w:val="000000"/>
          <w:lang w:val="en-US"/>
        </w:rPr>
        <w:t xml:space="preserve"> how scoring everyday movement can </w:t>
      </w:r>
      <w:r w:rsidR="00BC02C1" w:rsidRPr="00B44B51">
        <w:rPr>
          <w:rFonts w:ascii="Arial" w:eastAsia="Arial" w:hAnsi="Arial" w:cs="Arial"/>
          <w:color w:val="000000"/>
          <w:lang w:val="en-US"/>
        </w:rPr>
        <w:t xml:space="preserve">be </w:t>
      </w:r>
      <w:proofErr w:type="gramStart"/>
      <w:r w:rsidR="00BC02C1" w:rsidRPr="00B44B51">
        <w:rPr>
          <w:rFonts w:ascii="Arial" w:eastAsia="Arial" w:hAnsi="Arial" w:cs="Arial"/>
          <w:color w:val="000000"/>
          <w:lang w:val="en-US"/>
        </w:rPr>
        <w:t xml:space="preserve">in itself </w:t>
      </w:r>
      <w:r w:rsidR="00E270F0" w:rsidRPr="00B44B51">
        <w:rPr>
          <w:rFonts w:ascii="Arial" w:eastAsia="Arial" w:hAnsi="Arial" w:cs="Arial"/>
          <w:color w:val="000000"/>
          <w:lang w:val="en-US"/>
        </w:rPr>
        <w:t>a</w:t>
      </w:r>
      <w:proofErr w:type="gramEnd"/>
      <w:r w:rsidR="00E270F0" w:rsidRPr="00B44B51">
        <w:rPr>
          <w:rFonts w:ascii="Arial" w:eastAsia="Arial" w:hAnsi="Arial" w:cs="Arial"/>
          <w:color w:val="000000"/>
          <w:lang w:val="en-US"/>
        </w:rPr>
        <w:t xml:space="preserve"> form of resistance to </w:t>
      </w:r>
      <w:r w:rsidR="00BC02C1" w:rsidRPr="00B44B51">
        <w:rPr>
          <w:rFonts w:ascii="Arial" w:eastAsia="Arial" w:hAnsi="Arial" w:cs="Arial"/>
          <w:color w:val="000000"/>
          <w:lang w:val="en-US"/>
        </w:rPr>
        <w:t xml:space="preserve">the inherent or explicit instructions in everyday life. </w:t>
      </w:r>
      <w:r w:rsidR="001869AA" w:rsidRPr="00B44B51">
        <w:rPr>
          <w:rFonts w:ascii="Arial" w:eastAsia="Arial" w:hAnsi="Arial" w:cs="Arial"/>
          <w:color w:val="000000"/>
          <w:lang w:val="en-US"/>
        </w:rPr>
        <w:t>The</w:t>
      </w:r>
      <w:r w:rsidR="00BC02C1" w:rsidRPr="00B44B51">
        <w:rPr>
          <w:rFonts w:ascii="Arial" w:eastAsia="Arial" w:hAnsi="Arial" w:cs="Arial"/>
          <w:color w:val="000000"/>
          <w:lang w:val="en-US"/>
        </w:rPr>
        <w:t xml:space="preserve"> very act of placing attention to a portion of life, as Kaprow explains, produces the effect of </w:t>
      </w:r>
      <w:r w:rsidR="00BC02C1" w:rsidRPr="00B44B51">
        <w:rPr>
          <w:rFonts w:ascii="Arial" w:eastAsia="Arial" w:hAnsi="Arial" w:cs="Arial"/>
          <w:color w:val="000000"/>
          <w:lang w:val="en-US"/>
        </w:rPr>
        <w:lastRenderedPageBreak/>
        <w:t xml:space="preserve">turning something usual, quotidian into ‘unnatural’ or ‘strange’. And so, Ivana and I claim, that process is itself has the power of creating a deviation from the instruction. </w:t>
      </w:r>
    </w:p>
    <w:p w14:paraId="43F46C9D" w14:textId="77777777" w:rsidR="00D23F69" w:rsidRPr="00B44B51" w:rsidRDefault="00D23F69" w:rsidP="00D23F69">
      <w:pPr>
        <w:spacing w:line="360" w:lineRule="auto"/>
        <w:rPr>
          <w:rFonts w:ascii="Arial" w:eastAsia="Arial" w:hAnsi="Arial" w:cs="Arial"/>
          <w:color w:val="000000"/>
          <w:lang w:val="en-US"/>
        </w:rPr>
      </w:pPr>
    </w:p>
    <w:p w14:paraId="6AC70AAE" w14:textId="628576EA" w:rsidR="009B093B" w:rsidRPr="00B44B51" w:rsidRDefault="00D23F69" w:rsidP="00987413">
      <w:pPr>
        <w:spacing w:line="360" w:lineRule="auto"/>
        <w:rPr>
          <w:rFonts w:ascii="Arial" w:eastAsia="Arial" w:hAnsi="Arial" w:cs="Arial"/>
          <w:color w:val="000000"/>
          <w:lang w:val="en-US"/>
        </w:rPr>
      </w:pPr>
      <w:r w:rsidRPr="00B44B51">
        <w:rPr>
          <w:rFonts w:ascii="Arial" w:eastAsia="Arial" w:hAnsi="Arial" w:cs="Arial"/>
          <w:color w:val="000000"/>
          <w:lang w:val="en-US"/>
        </w:rPr>
        <w:t xml:space="preserve">In my scoring practice both for ‘I do this </w:t>
      </w:r>
      <w:proofErr w:type="spellStart"/>
      <w:r w:rsidRPr="00B44B51">
        <w:rPr>
          <w:rFonts w:ascii="Arial" w:eastAsia="Arial" w:hAnsi="Arial" w:cs="Arial"/>
          <w:color w:val="000000"/>
          <w:lang w:val="en-US"/>
        </w:rPr>
        <w:t>everyday</w:t>
      </w:r>
      <w:proofErr w:type="spellEnd"/>
      <w:r w:rsidRPr="00B44B51">
        <w:rPr>
          <w:rFonts w:ascii="Arial" w:eastAsia="Arial" w:hAnsi="Arial" w:cs="Arial"/>
          <w:color w:val="000000"/>
          <w:lang w:val="en-US"/>
        </w:rPr>
        <w:t xml:space="preserve">: pass it on’ and the exercises I carried out at the V&amp;A, I aim to </w:t>
      </w:r>
      <w:proofErr w:type="spellStart"/>
      <w:r w:rsidRPr="00B44B51">
        <w:rPr>
          <w:rFonts w:ascii="Arial" w:eastAsia="Arial" w:hAnsi="Arial" w:cs="Arial"/>
          <w:color w:val="000000"/>
          <w:lang w:val="en-US"/>
        </w:rPr>
        <w:t>emphasise</w:t>
      </w:r>
      <w:proofErr w:type="spellEnd"/>
      <w:r w:rsidRPr="00B44B51">
        <w:rPr>
          <w:rFonts w:ascii="Arial" w:eastAsia="Arial" w:hAnsi="Arial" w:cs="Arial"/>
          <w:color w:val="000000"/>
          <w:lang w:val="en-US"/>
        </w:rPr>
        <w:t xml:space="preserve"> the alienating effect that placing attention and framing instructions present in the space can produce. I am drawn to absurdity and </w:t>
      </w:r>
      <w:proofErr w:type="spellStart"/>
      <w:r w:rsidRPr="00B44B51">
        <w:rPr>
          <w:rFonts w:ascii="Arial" w:eastAsia="Arial" w:hAnsi="Arial" w:cs="Arial"/>
          <w:color w:val="000000"/>
          <w:lang w:val="en-US"/>
        </w:rPr>
        <w:t>humour</w:t>
      </w:r>
      <w:proofErr w:type="spellEnd"/>
      <w:r w:rsidRPr="00B44B51">
        <w:rPr>
          <w:rFonts w:ascii="Arial" w:eastAsia="Arial" w:hAnsi="Arial" w:cs="Arial"/>
          <w:color w:val="000000"/>
          <w:lang w:val="en-US"/>
        </w:rPr>
        <w:t>, and word play that produces new meaning through de-</w:t>
      </w:r>
      <w:proofErr w:type="spellStart"/>
      <w:r w:rsidRPr="00B44B51">
        <w:rPr>
          <w:rFonts w:ascii="Arial" w:eastAsia="Arial" w:hAnsi="Arial" w:cs="Arial"/>
          <w:color w:val="000000"/>
          <w:lang w:val="en-US"/>
        </w:rPr>
        <w:t>contextualisation</w:t>
      </w:r>
      <w:proofErr w:type="spellEnd"/>
      <w:r w:rsidRPr="00B44B51">
        <w:rPr>
          <w:rFonts w:ascii="Arial" w:eastAsia="Arial" w:hAnsi="Arial" w:cs="Arial"/>
          <w:color w:val="000000"/>
          <w:lang w:val="en-US"/>
        </w:rPr>
        <w:t xml:space="preserve"> and juxtapositions.</w:t>
      </w:r>
      <w:r w:rsidR="00987413" w:rsidRPr="00B44B51">
        <w:rPr>
          <w:rFonts w:ascii="Arial" w:eastAsia="Arial" w:hAnsi="Arial" w:cs="Arial"/>
          <w:color w:val="000000"/>
          <w:lang w:val="en-US"/>
        </w:rPr>
        <w:t xml:space="preserve"> </w:t>
      </w:r>
    </w:p>
    <w:p w14:paraId="38B292F3" w14:textId="77777777" w:rsidR="00DE0E6A" w:rsidRPr="00B44B51" w:rsidRDefault="00DE0E6A" w:rsidP="003C79C6">
      <w:pPr>
        <w:spacing w:line="360" w:lineRule="auto"/>
        <w:rPr>
          <w:rFonts w:ascii="Arial" w:eastAsia="Arial" w:hAnsi="Arial" w:cs="Arial"/>
          <w:color w:val="000000"/>
          <w:lang w:val="en-US"/>
        </w:rPr>
      </w:pPr>
    </w:p>
    <w:p w14:paraId="26F8E825" w14:textId="34591AD1" w:rsidR="00B363D3" w:rsidRPr="00B44B51" w:rsidRDefault="009B093B" w:rsidP="003C79C6">
      <w:pPr>
        <w:spacing w:line="360" w:lineRule="auto"/>
        <w:rPr>
          <w:rFonts w:ascii="Arial" w:eastAsia="Arial" w:hAnsi="Arial" w:cs="Arial"/>
          <w:color w:val="000000"/>
          <w:lang w:val="en-US"/>
        </w:rPr>
      </w:pPr>
      <w:r w:rsidRPr="00B44B51">
        <w:rPr>
          <w:rFonts w:ascii="Arial" w:eastAsia="Arial" w:hAnsi="Arial" w:cs="Arial"/>
          <w:color w:val="000000"/>
          <w:lang w:val="en-US"/>
        </w:rPr>
        <w:t xml:space="preserve">Particularly in my museum scoring practice, </w:t>
      </w:r>
      <w:r w:rsidR="00AE6BB9" w:rsidRPr="00B44B51">
        <w:rPr>
          <w:rFonts w:ascii="Arial" w:eastAsia="Arial" w:hAnsi="Arial" w:cs="Arial"/>
          <w:color w:val="000000"/>
          <w:lang w:val="en-US"/>
        </w:rPr>
        <w:t xml:space="preserve">I identify the tension outlined in Jonathan Burrows’ </w:t>
      </w:r>
      <w:r w:rsidR="00A55C03" w:rsidRPr="00B44B51">
        <w:rPr>
          <w:rFonts w:ascii="Arial" w:eastAsia="Arial" w:hAnsi="Arial" w:cs="Arial"/>
          <w:color w:val="000000"/>
          <w:lang w:val="en-US"/>
        </w:rPr>
        <w:t xml:space="preserve">mentioned </w:t>
      </w:r>
      <w:r w:rsidR="00AE6BB9" w:rsidRPr="00B44B51">
        <w:rPr>
          <w:rFonts w:ascii="Arial" w:eastAsia="Arial" w:hAnsi="Arial" w:cs="Arial"/>
          <w:color w:val="000000"/>
          <w:lang w:val="en-US"/>
        </w:rPr>
        <w:t>quotes</w:t>
      </w:r>
      <w:r w:rsidR="007369B0" w:rsidRPr="00B44B51">
        <w:rPr>
          <w:rFonts w:ascii="Arial" w:eastAsia="Arial" w:hAnsi="Arial" w:cs="Arial"/>
          <w:color w:val="000000"/>
          <w:lang w:val="en-US"/>
        </w:rPr>
        <w:t xml:space="preserve"> between striving for</w:t>
      </w:r>
      <w:r w:rsidR="00AE6BB9" w:rsidRPr="00B44B51">
        <w:rPr>
          <w:rFonts w:ascii="Arial" w:eastAsia="Arial" w:hAnsi="Arial" w:cs="Arial"/>
          <w:color w:val="000000"/>
          <w:lang w:val="en-US"/>
        </w:rPr>
        <w:t xml:space="preserve"> an accurate, detailed representation </w:t>
      </w:r>
      <w:r w:rsidR="007369B0" w:rsidRPr="00B44B51">
        <w:rPr>
          <w:rFonts w:ascii="Arial" w:eastAsia="Arial" w:hAnsi="Arial" w:cs="Arial"/>
          <w:color w:val="000000"/>
          <w:lang w:val="en-US"/>
        </w:rPr>
        <w:t>of the everyday choreographies</w:t>
      </w:r>
      <w:r w:rsidR="001D6482" w:rsidRPr="00B44B51">
        <w:rPr>
          <w:rFonts w:ascii="Arial" w:eastAsia="Arial" w:hAnsi="Arial" w:cs="Arial"/>
          <w:color w:val="000000"/>
          <w:lang w:val="en-US"/>
        </w:rPr>
        <w:t>,</w:t>
      </w:r>
      <w:r w:rsidR="007369B0" w:rsidRPr="00B44B51">
        <w:rPr>
          <w:rFonts w:ascii="Arial" w:eastAsia="Arial" w:hAnsi="Arial" w:cs="Arial"/>
          <w:color w:val="000000"/>
          <w:lang w:val="en-US"/>
        </w:rPr>
        <w:t xml:space="preserve"> and the </w:t>
      </w:r>
      <w:r w:rsidR="0078514D" w:rsidRPr="00B44B51">
        <w:rPr>
          <w:rFonts w:ascii="Arial" w:eastAsia="Arial" w:hAnsi="Arial" w:cs="Arial"/>
          <w:color w:val="000000"/>
          <w:lang w:val="en-US"/>
        </w:rPr>
        <w:t>final product</w:t>
      </w:r>
      <w:r w:rsidR="00A55C03" w:rsidRPr="00B44B51">
        <w:rPr>
          <w:rFonts w:ascii="Arial" w:eastAsia="Arial" w:hAnsi="Arial" w:cs="Arial"/>
          <w:color w:val="000000"/>
          <w:lang w:val="en-US"/>
        </w:rPr>
        <w:t xml:space="preserve"> </w:t>
      </w:r>
      <w:r w:rsidR="007369B0" w:rsidRPr="00B44B51">
        <w:rPr>
          <w:rFonts w:ascii="Arial" w:eastAsia="Arial" w:hAnsi="Arial" w:cs="Arial"/>
          <w:color w:val="000000"/>
          <w:lang w:val="en-US"/>
        </w:rPr>
        <w:t xml:space="preserve">– an incomplete, highly subjective </w:t>
      </w:r>
      <w:r w:rsidR="001D6482" w:rsidRPr="00B44B51">
        <w:rPr>
          <w:rFonts w:ascii="Arial" w:eastAsia="Arial" w:hAnsi="Arial" w:cs="Arial"/>
          <w:color w:val="000000"/>
          <w:lang w:val="en-US"/>
        </w:rPr>
        <w:t xml:space="preserve">score, </w:t>
      </w:r>
      <w:r w:rsidR="00A55C03" w:rsidRPr="00B44B51">
        <w:rPr>
          <w:rFonts w:ascii="Arial" w:eastAsia="Arial" w:hAnsi="Arial" w:cs="Arial"/>
          <w:color w:val="000000"/>
          <w:lang w:val="en-US"/>
        </w:rPr>
        <w:t>only merely evoking the</w:t>
      </w:r>
      <w:r w:rsidR="007369B0" w:rsidRPr="00B44B51">
        <w:rPr>
          <w:rFonts w:ascii="Arial" w:eastAsia="Arial" w:hAnsi="Arial" w:cs="Arial"/>
          <w:color w:val="000000"/>
          <w:lang w:val="en-US"/>
        </w:rPr>
        <w:t xml:space="preserve"> glimpses of </w:t>
      </w:r>
      <w:r w:rsidR="00A55C03" w:rsidRPr="00B44B51">
        <w:rPr>
          <w:rFonts w:ascii="Arial" w:eastAsia="Arial" w:hAnsi="Arial" w:cs="Arial"/>
          <w:color w:val="000000"/>
          <w:lang w:val="en-US"/>
        </w:rPr>
        <w:t>my</w:t>
      </w:r>
      <w:r w:rsidR="007369B0" w:rsidRPr="00B44B51">
        <w:rPr>
          <w:rFonts w:ascii="Arial" w:eastAsia="Arial" w:hAnsi="Arial" w:cs="Arial"/>
          <w:color w:val="000000"/>
          <w:lang w:val="en-US"/>
        </w:rPr>
        <w:t xml:space="preserve"> individual experience of </w:t>
      </w:r>
      <w:proofErr w:type="gramStart"/>
      <w:r w:rsidR="007369B0" w:rsidRPr="00B44B51">
        <w:rPr>
          <w:rFonts w:ascii="Arial" w:eastAsia="Arial" w:hAnsi="Arial" w:cs="Arial"/>
          <w:color w:val="000000"/>
          <w:lang w:val="en-US"/>
        </w:rPr>
        <w:t>the</w:t>
      </w:r>
      <w:r w:rsidR="00A55C03" w:rsidRPr="00B44B51">
        <w:rPr>
          <w:rFonts w:ascii="Arial" w:eastAsia="Arial" w:hAnsi="Arial" w:cs="Arial"/>
          <w:color w:val="000000"/>
          <w:lang w:val="en-US"/>
        </w:rPr>
        <w:t xml:space="preserve"> those</w:t>
      </w:r>
      <w:proofErr w:type="gramEnd"/>
      <w:r w:rsidR="00A55C03" w:rsidRPr="00B44B51">
        <w:rPr>
          <w:rFonts w:ascii="Arial" w:eastAsia="Arial" w:hAnsi="Arial" w:cs="Arial"/>
          <w:color w:val="000000"/>
          <w:lang w:val="en-US"/>
        </w:rPr>
        <w:t xml:space="preserve"> choreographies</w:t>
      </w:r>
      <w:r w:rsidR="007369B0" w:rsidRPr="00B44B51">
        <w:rPr>
          <w:rFonts w:ascii="Arial" w:eastAsia="Arial" w:hAnsi="Arial" w:cs="Arial"/>
          <w:color w:val="000000"/>
          <w:lang w:val="en-US"/>
        </w:rPr>
        <w:t xml:space="preserve">. </w:t>
      </w:r>
      <w:r w:rsidR="00D23F69" w:rsidRPr="00B44B51">
        <w:rPr>
          <w:rFonts w:ascii="Arial" w:eastAsia="Arial" w:hAnsi="Arial" w:cs="Arial"/>
          <w:color w:val="000000"/>
          <w:lang w:val="en-US"/>
        </w:rPr>
        <w:t xml:space="preserve"> Close to Michel De </w:t>
      </w:r>
      <w:proofErr w:type="spellStart"/>
      <w:r w:rsidR="00D23F69" w:rsidRPr="00B44B51">
        <w:rPr>
          <w:rFonts w:ascii="Arial" w:eastAsia="Arial" w:hAnsi="Arial" w:cs="Arial"/>
          <w:color w:val="000000"/>
          <w:lang w:val="en-US"/>
        </w:rPr>
        <w:t>Certeau’s</w:t>
      </w:r>
      <w:proofErr w:type="spellEnd"/>
      <w:r w:rsidR="00D23F69" w:rsidRPr="00B44B51">
        <w:rPr>
          <w:rFonts w:ascii="Arial" w:eastAsia="Arial" w:hAnsi="Arial" w:cs="Arial"/>
          <w:color w:val="000000"/>
          <w:lang w:val="en-US"/>
        </w:rPr>
        <w:t xml:space="preserve"> work, Georges </w:t>
      </w:r>
      <w:proofErr w:type="spellStart"/>
      <w:r w:rsidR="00D23F69" w:rsidRPr="00B44B51">
        <w:rPr>
          <w:rFonts w:ascii="Arial" w:eastAsia="Arial" w:hAnsi="Arial" w:cs="Arial"/>
          <w:color w:val="000000"/>
          <w:lang w:val="en-US"/>
        </w:rPr>
        <w:t>Perec</w:t>
      </w:r>
      <w:proofErr w:type="spellEnd"/>
      <w:r w:rsidR="00D23F69" w:rsidRPr="00B44B51">
        <w:rPr>
          <w:rFonts w:ascii="Arial" w:eastAsia="Arial" w:hAnsi="Arial" w:cs="Arial"/>
          <w:color w:val="000000"/>
          <w:lang w:val="en-US"/>
        </w:rPr>
        <w:t xml:space="preserve"> represents a seminal example for the practice of</w:t>
      </w:r>
      <w:r w:rsidR="00EE27EF" w:rsidRPr="00B44B51">
        <w:rPr>
          <w:rFonts w:ascii="Arial" w:eastAsia="Arial" w:hAnsi="Arial" w:cs="Arial"/>
          <w:color w:val="000000"/>
          <w:lang w:val="en-US"/>
        </w:rPr>
        <w:t xml:space="preserve"> on-site </w:t>
      </w:r>
      <w:r w:rsidR="00D23F69" w:rsidRPr="00B44B51">
        <w:rPr>
          <w:rFonts w:ascii="Arial" w:eastAsia="Arial" w:hAnsi="Arial" w:cs="Arial"/>
          <w:color w:val="000000"/>
          <w:lang w:val="en-US"/>
        </w:rPr>
        <w:t xml:space="preserve">writing to record any aspect of everyday life. </w:t>
      </w:r>
      <w:r w:rsidR="00B363D3" w:rsidRPr="00B44B51">
        <w:rPr>
          <w:rFonts w:ascii="Arial" w:eastAsia="Arial" w:hAnsi="Arial" w:cs="Arial"/>
          <w:color w:val="000000"/>
          <w:lang w:val="en-US"/>
        </w:rPr>
        <w:t>His ‘Attempt at exhausting a place in Paris’ (</w:t>
      </w:r>
      <w:proofErr w:type="spellStart"/>
      <w:r w:rsidR="00B363D3" w:rsidRPr="00B44B51">
        <w:rPr>
          <w:rFonts w:ascii="Arial" w:eastAsia="Arial" w:hAnsi="Arial" w:cs="Arial"/>
          <w:color w:val="000000"/>
          <w:lang w:val="en-US"/>
        </w:rPr>
        <w:t>Perec</w:t>
      </w:r>
      <w:proofErr w:type="spellEnd"/>
      <w:r w:rsidR="00B363D3" w:rsidRPr="00B44B51">
        <w:rPr>
          <w:rFonts w:ascii="Arial" w:eastAsia="Arial" w:hAnsi="Arial" w:cs="Arial"/>
          <w:color w:val="000000"/>
          <w:lang w:val="en-US"/>
        </w:rPr>
        <w:t xml:space="preserve">, 2010) </w:t>
      </w:r>
      <w:r w:rsidR="00B1267F" w:rsidRPr="00B44B51">
        <w:rPr>
          <w:rFonts w:ascii="Arial" w:eastAsia="Arial" w:hAnsi="Arial" w:cs="Arial"/>
          <w:color w:val="000000"/>
          <w:lang w:val="en-US"/>
        </w:rPr>
        <w:t xml:space="preserve">demonstrates, on the one hand, </w:t>
      </w:r>
      <w:r w:rsidR="00B363D3" w:rsidRPr="00B44B51">
        <w:rPr>
          <w:rFonts w:ascii="Arial" w:eastAsia="Arial" w:hAnsi="Arial" w:cs="Arial"/>
          <w:color w:val="000000"/>
          <w:lang w:val="en-US"/>
        </w:rPr>
        <w:t>the infinite possibilities that choosing to paying attention to the everyday in his fleeting details can offer</w:t>
      </w:r>
      <w:r w:rsidR="00B1267F" w:rsidRPr="00B44B51">
        <w:rPr>
          <w:rFonts w:ascii="Arial" w:eastAsia="Arial" w:hAnsi="Arial" w:cs="Arial"/>
          <w:color w:val="000000"/>
          <w:lang w:val="en-US"/>
        </w:rPr>
        <w:t>, and, equally</w:t>
      </w:r>
      <w:r w:rsidR="00A55C03" w:rsidRPr="00B44B51">
        <w:rPr>
          <w:rFonts w:ascii="Arial" w:eastAsia="Arial" w:hAnsi="Arial" w:cs="Arial"/>
          <w:color w:val="000000"/>
          <w:lang w:val="en-US"/>
        </w:rPr>
        <w:t xml:space="preserve">, </w:t>
      </w:r>
      <w:r w:rsidR="00EE27EF" w:rsidRPr="00B44B51">
        <w:rPr>
          <w:rFonts w:ascii="Arial" w:eastAsia="Arial" w:hAnsi="Arial" w:cs="Arial"/>
          <w:color w:val="000000"/>
          <w:lang w:val="en-US"/>
        </w:rPr>
        <w:t xml:space="preserve">it </w:t>
      </w:r>
      <w:r w:rsidR="00A55C03" w:rsidRPr="00B44B51">
        <w:rPr>
          <w:rFonts w:ascii="Arial" w:eastAsia="Arial" w:hAnsi="Arial" w:cs="Arial"/>
          <w:color w:val="000000"/>
          <w:lang w:val="en-US"/>
        </w:rPr>
        <w:t xml:space="preserve">attests to a certain restlessness or tension on the impossibility of </w:t>
      </w:r>
      <w:r w:rsidR="00EE27EF" w:rsidRPr="00B44B51">
        <w:rPr>
          <w:rFonts w:ascii="Arial" w:eastAsia="Arial" w:hAnsi="Arial" w:cs="Arial"/>
          <w:color w:val="000000"/>
          <w:lang w:val="en-US"/>
        </w:rPr>
        <w:t xml:space="preserve">ever </w:t>
      </w:r>
      <w:r w:rsidR="00A55C03" w:rsidRPr="00B44B51">
        <w:rPr>
          <w:rFonts w:ascii="Arial" w:eastAsia="Arial" w:hAnsi="Arial" w:cs="Arial"/>
          <w:color w:val="000000"/>
          <w:lang w:val="en-US"/>
        </w:rPr>
        <w:t xml:space="preserve">completing this task, </w:t>
      </w:r>
      <w:r w:rsidR="00EE27EF" w:rsidRPr="00B44B51">
        <w:rPr>
          <w:rFonts w:ascii="Arial" w:eastAsia="Arial" w:hAnsi="Arial" w:cs="Arial"/>
          <w:color w:val="000000"/>
          <w:lang w:val="en-US"/>
        </w:rPr>
        <w:t>and this strongly</w:t>
      </w:r>
      <w:r w:rsidR="00A55C03" w:rsidRPr="00B44B51">
        <w:rPr>
          <w:rFonts w:ascii="Arial" w:eastAsia="Arial" w:hAnsi="Arial" w:cs="Arial"/>
          <w:color w:val="000000"/>
          <w:lang w:val="en-US"/>
        </w:rPr>
        <w:t xml:space="preserve"> resonates with my thinking around my PhD scoring practice. </w:t>
      </w:r>
    </w:p>
    <w:p w14:paraId="03160EDB" w14:textId="77777777" w:rsidR="00B1267F" w:rsidRPr="00B44B51" w:rsidRDefault="00B1267F" w:rsidP="003C79C6">
      <w:pPr>
        <w:spacing w:line="360" w:lineRule="auto"/>
        <w:rPr>
          <w:rFonts w:ascii="Arial" w:eastAsia="Arial" w:hAnsi="Arial" w:cs="Arial"/>
          <w:color w:val="000000"/>
          <w:lang w:val="en-US"/>
        </w:rPr>
      </w:pPr>
    </w:p>
    <w:p w14:paraId="712E93FD" w14:textId="6EBBC3F2" w:rsidR="007369B0" w:rsidRPr="00B44B51" w:rsidRDefault="00511D26" w:rsidP="003C79C6">
      <w:pPr>
        <w:spacing w:line="360" w:lineRule="auto"/>
        <w:rPr>
          <w:rFonts w:ascii="Arial" w:eastAsia="Arial" w:hAnsi="Arial" w:cs="Arial"/>
          <w:color w:val="000000"/>
          <w:lang w:val="en-US"/>
        </w:rPr>
      </w:pPr>
      <w:r w:rsidRPr="00B44B51">
        <w:rPr>
          <w:rFonts w:ascii="Arial" w:eastAsia="Arial" w:hAnsi="Arial" w:cs="Arial"/>
          <w:color w:val="000000"/>
          <w:lang w:val="en-US"/>
        </w:rPr>
        <w:t xml:space="preserve">The aura of stillness emanating from the sculptures and from the extended time frame of the V&amp;A museum opening hours, presented themselves as an ideal setting for a practice geared at noticing, ‘what is happening, when nothing is happening’ (De </w:t>
      </w:r>
      <w:proofErr w:type="spellStart"/>
      <w:r w:rsidRPr="00B44B51">
        <w:rPr>
          <w:rFonts w:ascii="Arial" w:eastAsia="Arial" w:hAnsi="Arial" w:cs="Arial"/>
          <w:color w:val="000000"/>
          <w:lang w:val="en-US"/>
        </w:rPr>
        <w:t>Certeau</w:t>
      </w:r>
      <w:proofErr w:type="spellEnd"/>
      <w:r w:rsidRPr="00B44B51">
        <w:rPr>
          <w:rFonts w:ascii="Arial" w:eastAsia="Arial" w:hAnsi="Arial" w:cs="Arial"/>
          <w:color w:val="000000"/>
          <w:lang w:val="en-US"/>
        </w:rPr>
        <w:t xml:space="preserve">, </w:t>
      </w:r>
      <w:r w:rsidR="00987413" w:rsidRPr="00B44B51">
        <w:rPr>
          <w:rFonts w:ascii="Arial" w:eastAsia="Arial" w:hAnsi="Arial" w:cs="Arial"/>
          <w:color w:val="000000"/>
          <w:lang w:val="en-US"/>
        </w:rPr>
        <w:t>2011</w:t>
      </w:r>
      <w:r w:rsidRPr="00B44B51">
        <w:rPr>
          <w:rFonts w:ascii="Arial" w:eastAsia="Arial" w:hAnsi="Arial" w:cs="Arial"/>
          <w:color w:val="000000"/>
          <w:lang w:val="en-US"/>
        </w:rPr>
        <w:t xml:space="preserve">, pp.).  </w:t>
      </w:r>
      <w:r w:rsidR="00110020" w:rsidRPr="00B44B51">
        <w:rPr>
          <w:rFonts w:ascii="Arial" w:eastAsia="Arial" w:hAnsi="Arial" w:cs="Arial"/>
          <w:color w:val="000000"/>
          <w:lang w:val="en-US"/>
        </w:rPr>
        <w:t>In</w:t>
      </w:r>
      <w:r w:rsidR="00B1267F" w:rsidRPr="00B44B51">
        <w:rPr>
          <w:rFonts w:ascii="Arial" w:eastAsia="Arial" w:hAnsi="Arial" w:cs="Arial"/>
          <w:color w:val="000000"/>
          <w:lang w:val="en-US"/>
        </w:rPr>
        <w:t xml:space="preserve"> his quasi-manifesto </w:t>
      </w:r>
      <w:r w:rsidR="00110020" w:rsidRPr="00B44B51">
        <w:rPr>
          <w:rFonts w:ascii="Arial" w:eastAsia="Arial" w:hAnsi="Arial" w:cs="Arial"/>
          <w:color w:val="000000"/>
          <w:lang w:val="en-US"/>
        </w:rPr>
        <w:t xml:space="preserve">to </w:t>
      </w:r>
      <w:r w:rsidR="00B1267F" w:rsidRPr="00B44B51">
        <w:rPr>
          <w:rFonts w:ascii="Arial" w:eastAsia="Arial" w:hAnsi="Arial" w:cs="Arial"/>
          <w:color w:val="000000"/>
          <w:lang w:val="en-US"/>
        </w:rPr>
        <w:t>the ‘infra-ordinary’ (</w:t>
      </w:r>
      <w:proofErr w:type="spellStart"/>
      <w:r w:rsidR="00B1267F" w:rsidRPr="00B44B51">
        <w:rPr>
          <w:rFonts w:ascii="Arial" w:eastAsia="Arial" w:hAnsi="Arial" w:cs="Arial"/>
          <w:color w:val="000000"/>
          <w:lang w:val="en-US"/>
        </w:rPr>
        <w:t>Perec</w:t>
      </w:r>
      <w:proofErr w:type="spellEnd"/>
      <w:r w:rsidR="00B1267F" w:rsidRPr="00B44B51">
        <w:rPr>
          <w:rFonts w:ascii="Arial" w:eastAsia="Arial" w:hAnsi="Arial" w:cs="Arial"/>
          <w:color w:val="000000"/>
          <w:lang w:val="en-US"/>
        </w:rPr>
        <w:t xml:space="preserve">, </w:t>
      </w:r>
      <w:r w:rsidR="00987413" w:rsidRPr="00B44B51">
        <w:rPr>
          <w:rFonts w:ascii="Arial" w:eastAsia="Arial" w:hAnsi="Arial" w:cs="Arial"/>
          <w:color w:val="000000"/>
          <w:lang w:val="en-US"/>
        </w:rPr>
        <w:t>2012</w:t>
      </w:r>
      <w:r w:rsidR="00B1267F" w:rsidRPr="00B44B51">
        <w:rPr>
          <w:rFonts w:ascii="Arial" w:eastAsia="Arial" w:hAnsi="Arial" w:cs="Arial"/>
          <w:color w:val="000000"/>
          <w:lang w:val="en-US"/>
        </w:rPr>
        <w:t>),</w:t>
      </w:r>
      <w:r w:rsidR="0078514D" w:rsidRPr="00B44B51">
        <w:rPr>
          <w:rFonts w:ascii="Arial" w:eastAsia="Arial" w:hAnsi="Arial" w:cs="Arial"/>
          <w:color w:val="000000"/>
          <w:lang w:val="en-US"/>
        </w:rPr>
        <w:t xml:space="preserve"> </w:t>
      </w:r>
      <w:proofErr w:type="spellStart"/>
      <w:r w:rsidR="0078514D" w:rsidRPr="00B44B51">
        <w:rPr>
          <w:rFonts w:ascii="Arial" w:eastAsia="Arial" w:hAnsi="Arial" w:cs="Arial"/>
          <w:color w:val="000000"/>
          <w:lang w:val="en-US"/>
        </w:rPr>
        <w:t>Perec</w:t>
      </w:r>
      <w:proofErr w:type="spellEnd"/>
      <w:r w:rsidR="0078514D" w:rsidRPr="00B44B51">
        <w:rPr>
          <w:rFonts w:ascii="Arial" w:eastAsia="Arial" w:hAnsi="Arial" w:cs="Arial"/>
          <w:color w:val="000000"/>
          <w:lang w:val="en-US"/>
        </w:rPr>
        <w:t xml:space="preserve"> </w:t>
      </w:r>
    </w:p>
    <w:p w14:paraId="30E8FA45" w14:textId="77777777" w:rsidR="004A146C" w:rsidRPr="00B44B51" w:rsidRDefault="004A146C" w:rsidP="003C79C6">
      <w:pPr>
        <w:spacing w:line="360" w:lineRule="auto"/>
        <w:rPr>
          <w:rFonts w:ascii="Arial" w:eastAsia="Arial" w:hAnsi="Arial" w:cs="Arial"/>
          <w:color w:val="000000"/>
          <w:lang w:val="en-US"/>
        </w:rPr>
      </w:pPr>
    </w:p>
    <w:p w14:paraId="5170ED7F" w14:textId="53127832" w:rsidR="004A146C" w:rsidRPr="00B44B51" w:rsidRDefault="004A146C" w:rsidP="003C79C6">
      <w:pPr>
        <w:spacing w:line="360" w:lineRule="auto"/>
        <w:rPr>
          <w:rFonts w:ascii="Arial" w:eastAsia="Arial" w:hAnsi="Arial" w:cs="Arial"/>
          <w:color w:val="000000"/>
          <w:lang w:val="en-US"/>
        </w:rPr>
      </w:pPr>
      <w:r w:rsidRPr="00B44B51">
        <w:rPr>
          <w:rFonts w:ascii="Arial" w:eastAsia="Arial" w:hAnsi="Arial" w:cs="Arial"/>
          <w:color w:val="000000"/>
          <w:lang w:val="en-US"/>
        </w:rPr>
        <w:t>‘Describe a street. Describe another street. Compare</w:t>
      </w:r>
    </w:p>
    <w:p w14:paraId="518AADF4" w14:textId="6CAB1AA6" w:rsidR="004A146C" w:rsidRPr="00B44B51" w:rsidRDefault="004A146C" w:rsidP="003C79C6">
      <w:pPr>
        <w:spacing w:line="360" w:lineRule="auto"/>
        <w:rPr>
          <w:rFonts w:ascii="Arial" w:eastAsia="Arial" w:hAnsi="Arial" w:cs="Arial"/>
          <w:color w:val="000000"/>
          <w:lang w:val="en-US"/>
        </w:rPr>
      </w:pPr>
      <w:r w:rsidRPr="00B44B51">
        <w:rPr>
          <w:rFonts w:ascii="Arial" w:eastAsia="Arial" w:hAnsi="Arial" w:cs="Arial"/>
          <w:color w:val="000000"/>
          <w:lang w:val="en-US"/>
        </w:rPr>
        <w:t xml:space="preserve">Make an inventory of your pockets, of your bag. Ask yourself about the provenance, the use, what will come of each of the objects you take out. </w:t>
      </w:r>
    </w:p>
    <w:p w14:paraId="6A75A9F3" w14:textId="77777777" w:rsidR="004A146C" w:rsidRPr="00B44B51" w:rsidRDefault="004A146C" w:rsidP="003C79C6">
      <w:pPr>
        <w:spacing w:line="360" w:lineRule="auto"/>
        <w:rPr>
          <w:rFonts w:ascii="Arial" w:eastAsia="Arial" w:hAnsi="Arial" w:cs="Arial"/>
          <w:color w:val="000000"/>
          <w:lang w:val="en-US"/>
        </w:rPr>
      </w:pPr>
      <w:r w:rsidRPr="00B44B51">
        <w:rPr>
          <w:rFonts w:ascii="Arial" w:eastAsia="Arial" w:hAnsi="Arial" w:cs="Arial"/>
          <w:color w:val="000000"/>
          <w:lang w:val="en-US"/>
        </w:rPr>
        <w:t xml:space="preserve">Question your teaspoons.’ </w:t>
      </w:r>
    </w:p>
    <w:p w14:paraId="209263A6" w14:textId="256B3731" w:rsidR="004A146C" w:rsidRPr="00B44B51" w:rsidRDefault="00A3070C" w:rsidP="003C79C6">
      <w:pPr>
        <w:spacing w:line="360" w:lineRule="auto"/>
        <w:rPr>
          <w:rFonts w:ascii="Arial" w:eastAsia="Arial" w:hAnsi="Arial" w:cs="Arial"/>
          <w:color w:val="000000"/>
          <w:lang w:val="en-US"/>
        </w:rPr>
      </w:pPr>
      <w:r w:rsidRPr="00B44B51">
        <w:rPr>
          <w:rFonts w:ascii="Arial" w:eastAsia="Arial" w:hAnsi="Arial" w:cs="Arial"/>
          <w:color w:val="000000"/>
          <w:lang w:val="en-US"/>
        </w:rPr>
        <w:t>(</w:t>
      </w:r>
      <w:proofErr w:type="spellStart"/>
      <w:r w:rsidR="004A146C" w:rsidRPr="00B44B51">
        <w:rPr>
          <w:rFonts w:ascii="Arial" w:eastAsia="Arial" w:hAnsi="Arial" w:cs="Arial"/>
          <w:color w:val="000000"/>
          <w:lang w:val="en-US"/>
        </w:rPr>
        <w:t>Perec</w:t>
      </w:r>
      <w:proofErr w:type="spellEnd"/>
      <w:r w:rsidR="004A146C" w:rsidRPr="00B44B51">
        <w:rPr>
          <w:rFonts w:ascii="Arial" w:eastAsia="Arial" w:hAnsi="Arial" w:cs="Arial"/>
          <w:color w:val="000000"/>
          <w:lang w:val="en-US"/>
        </w:rPr>
        <w:t xml:space="preserve">, </w:t>
      </w:r>
      <w:r w:rsidRPr="00B44B51">
        <w:rPr>
          <w:rFonts w:ascii="Arial" w:eastAsia="Arial" w:hAnsi="Arial" w:cs="Arial"/>
          <w:color w:val="000000"/>
          <w:lang w:val="en-US"/>
        </w:rPr>
        <w:t>201</w:t>
      </w:r>
      <w:r w:rsidR="00987413" w:rsidRPr="00B44B51">
        <w:rPr>
          <w:rFonts w:ascii="Arial" w:eastAsia="Arial" w:hAnsi="Arial" w:cs="Arial"/>
          <w:color w:val="000000"/>
          <w:lang w:val="en-US"/>
        </w:rPr>
        <w:t>2</w:t>
      </w:r>
      <w:r w:rsidR="0078514D" w:rsidRPr="00B44B51">
        <w:rPr>
          <w:rFonts w:ascii="Arial" w:eastAsia="Arial" w:hAnsi="Arial" w:cs="Arial"/>
          <w:color w:val="000000"/>
          <w:lang w:val="en-US"/>
        </w:rPr>
        <w:t>, p. 210</w:t>
      </w:r>
      <w:r w:rsidRPr="00B44B51">
        <w:rPr>
          <w:rFonts w:ascii="Arial" w:eastAsia="Arial" w:hAnsi="Arial" w:cs="Arial"/>
          <w:color w:val="000000"/>
          <w:lang w:val="en-US"/>
        </w:rPr>
        <w:t>)</w:t>
      </w:r>
    </w:p>
    <w:p w14:paraId="4B5BFBB1" w14:textId="24AF1E31" w:rsidR="00B1267F" w:rsidRPr="00B44B51" w:rsidRDefault="00B1267F" w:rsidP="003C79C6">
      <w:pPr>
        <w:spacing w:line="360" w:lineRule="auto"/>
        <w:rPr>
          <w:rFonts w:ascii="Arial" w:eastAsia="Arial" w:hAnsi="Arial" w:cs="Arial"/>
          <w:color w:val="000000"/>
          <w:lang w:val="en-US"/>
        </w:rPr>
      </w:pPr>
    </w:p>
    <w:p w14:paraId="689F692C" w14:textId="0B84DF4D" w:rsidR="00110020" w:rsidRPr="00B44B51" w:rsidRDefault="003069A5" w:rsidP="003C79C6">
      <w:pPr>
        <w:spacing w:line="360" w:lineRule="auto"/>
        <w:rPr>
          <w:rFonts w:ascii="Arial" w:eastAsia="Arial" w:hAnsi="Arial" w:cs="Arial"/>
          <w:color w:val="000000"/>
          <w:lang w:val="en-US"/>
        </w:rPr>
      </w:pPr>
      <w:r w:rsidRPr="00B44B51">
        <w:rPr>
          <w:rFonts w:ascii="Arial" w:eastAsia="Arial" w:hAnsi="Arial" w:cs="Arial"/>
          <w:color w:val="000000"/>
          <w:lang w:val="en-US"/>
        </w:rPr>
        <w:lastRenderedPageBreak/>
        <w:t xml:space="preserve">In a similar enthusiasm to </w:t>
      </w:r>
      <w:proofErr w:type="spellStart"/>
      <w:r w:rsidRPr="00B44B51">
        <w:rPr>
          <w:rFonts w:ascii="Arial" w:eastAsia="Arial" w:hAnsi="Arial" w:cs="Arial"/>
          <w:color w:val="000000"/>
          <w:lang w:val="en-US"/>
        </w:rPr>
        <w:t>Perec’s</w:t>
      </w:r>
      <w:proofErr w:type="spellEnd"/>
      <w:r w:rsidRPr="00B44B51">
        <w:rPr>
          <w:rFonts w:ascii="Arial" w:eastAsia="Arial" w:hAnsi="Arial" w:cs="Arial"/>
          <w:color w:val="000000"/>
          <w:lang w:val="en-US"/>
        </w:rPr>
        <w:t xml:space="preserve"> teaspoons, during</w:t>
      </w:r>
      <w:r w:rsidR="00C7129E" w:rsidRPr="00B44B51">
        <w:rPr>
          <w:rFonts w:ascii="Arial" w:eastAsia="Arial" w:hAnsi="Arial" w:cs="Arial"/>
          <w:color w:val="000000"/>
          <w:lang w:val="en-US"/>
        </w:rPr>
        <w:t xml:space="preserve"> my time practicing scoring at the V&amp;A</w:t>
      </w:r>
      <w:r w:rsidR="00A94317" w:rsidRPr="00B44B51">
        <w:rPr>
          <w:rFonts w:ascii="Arial" w:eastAsia="Arial" w:hAnsi="Arial" w:cs="Arial"/>
          <w:color w:val="000000"/>
          <w:lang w:val="en-US"/>
        </w:rPr>
        <w:t>,</w:t>
      </w:r>
      <w:r w:rsidR="00110020" w:rsidRPr="00B44B51">
        <w:rPr>
          <w:rFonts w:ascii="Arial" w:eastAsia="Arial" w:hAnsi="Arial" w:cs="Arial"/>
          <w:color w:val="000000"/>
          <w:lang w:val="en-US"/>
        </w:rPr>
        <w:t xml:space="preserve"> I </w:t>
      </w:r>
      <w:r w:rsidR="00C7129E" w:rsidRPr="00B44B51">
        <w:rPr>
          <w:rFonts w:ascii="Arial" w:eastAsia="Arial" w:hAnsi="Arial" w:cs="Arial"/>
          <w:color w:val="000000"/>
          <w:lang w:val="en-US"/>
        </w:rPr>
        <w:t>find myself</w:t>
      </w:r>
      <w:r w:rsidR="00110020" w:rsidRPr="00B44B51">
        <w:rPr>
          <w:rFonts w:ascii="Arial" w:eastAsia="Arial" w:hAnsi="Arial" w:cs="Arial"/>
          <w:color w:val="000000"/>
          <w:lang w:val="en-US"/>
        </w:rPr>
        <w:t xml:space="preserve"> </w:t>
      </w:r>
      <w:proofErr w:type="spellStart"/>
      <w:r w:rsidRPr="00B44B51">
        <w:rPr>
          <w:rFonts w:ascii="Arial" w:eastAsia="Arial" w:hAnsi="Arial" w:cs="Arial"/>
          <w:color w:val="000000"/>
          <w:lang w:val="en-US"/>
        </w:rPr>
        <w:t>mesmerised</w:t>
      </w:r>
      <w:proofErr w:type="spellEnd"/>
      <w:r w:rsidR="00110020" w:rsidRPr="00B44B51">
        <w:rPr>
          <w:rFonts w:ascii="Arial" w:eastAsia="Arial" w:hAnsi="Arial" w:cs="Arial"/>
          <w:color w:val="000000"/>
          <w:lang w:val="en-US"/>
        </w:rPr>
        <w:t xml:space="preserve"> by the movements, social dynamics, and </w:t>
      </w:r>
      <w:r w:rsidR="00C7129E" w:rsidRPr="00B44B51">
        <w:rPr>
          <w:rFonts w:ascii="Arial" w:eastAsia="Arial" w:hAnsi="Arial" w:cs="Arial"/>
          <w:color w:val="000000"/>
          <w:lang w:val="en-US"/>
        </w:rPr>
        <w:t>rhythms of the scul</w:t>
      </w:r>
      <w:r w:rsidR="005D515F" w:rsidRPr="00B44B51">
        <w:rPr>
          <w:rFonts w:ascii="Arial" w:eastAsia="Arial" w:hAnsi="Arial" w:cs="Arial"/>
          <w:color w:val="000000"/>
          <w:lang w:val="en-US"/>
        </w:rPr>
        <w:t>pture gallery</w:t>
      </w:r>
      <w:r w:rsidRPr="00B44B51">
        <w:rPr>
          <w:rFonts w:ascii="Arial" w:eastAsia="Arial" w:hAnsi="Arial" w:cs="Arial"/>
          <w:color w:val="000000"/>
          <w:lang w:val="en-US"/>
        </w:rPr>
        <w:t xml:space="preserve"> </w:t>
      </w:r>
      <w:r w:rsidR="005D515F" w:rsidRPr="00B44B51">
        <w:rPr>
          <w:rFonts w:ascii="Arial" w:eastAsia="Arial" w:hAnsi="Arial" w:cs="Arial"/>
          <w:color w:val="000000"/>
          <w:lang w:val="en-US"/>
        </w:rPr>
        <w:t xml:space="preserve">– I could be there for hours! </w:t>
      </w:r>
      <w:r w:rsidR="00A94317" w:rsidRPr="00B44B51">
        <w:rPr>
          <w:rFonts w:ascii="Arial" w:eastAsia="Arial" w:hAnsi="Arial" w:cs="Arial"/>
          <w:color w:val="000000"/>
          <w:lang w:val="en-US"/>
        </w:rPr>
        <w:t>While being an observant, I am present in the gallery, too. I am not wearing a staff badge, I sit on a museum bench or stand slightly to the side</w:t>
      </w:r>
      <w:r w:rsidRPr="00B44B51">
        <w:rPr>
          <w:rFonts w:ascii="Arial" w:eastAsia="Arial" w:hAnsi="Arial" w:cs="Arial"/>
          <w:color w:val="000000"/>
          <w:lang w:val="en-US"/>
        </w:rPr>
        <w:t xml:space="preserve"> of the room</w:t>
      </w:r>
      <w:r w:rsidR="00A94317" w:rsidRPr="00B44B51">
        <w:rPr>
          <w:rFonts w:ascii="Arial" w:eastAsia="Arial" w:hAnsi="Arial" w:cs="Arial"/>
          <w:color w:val="000000"/>
          <w:lang w:val="en-US"/>
        </w:rPr>
        <w:t xml:space="preserve">, I </w:t>
      </w:r>
      <w:r w:rsidRPr="00B44B51">
        <w:rPr>
          <w:rFonts w:ascii="Arial" w:eastAsia="Arial" w:hAnsi="Arial" w:cs="Arial"/>
          <w:color w:val="000000"/>
          <w:lang w:val="en-US"/>
        </w:rPr>
        <w:t>‘</w:t>
      </w:r>
      <w:r w:rsidR="00A94317" w:rsidRPr="00B44B51">
        <w:rPr>
          <w:rFonts w:ascii="Arial" w:eastAsia="Arial" w:hAnsi="Arial" w:cs="Arial"/>
          <w:color w:val="000000"/>
          <w:lang w:val="en-US"/>
        </w:rPr>
        <w:t>live</w:t>
      </w:r>
      <w:r w:rsidRPr="00B44B51">
        <w:rPr>
          <w:rFonts w:ascii="Arial" w:eastAsia="Arial" w:hAnsi="Arial" w:cs="Arial"/>
          <w:color w:val="000000"/>
          <w:lang w:val="en-US"/>
        </w:rPr>
        <w:t xml:space="preserve">’ </w:t>
      </w:r>
      <w:r w:rsidR="00A94317" w:rsidRPr="00B44B51">
        <w:rPr>
          <w:rFonts w:ascii="Arial" w:eastAsia="Arial" w:hAnsi="Arial" w:cs="Arial"/>
          <w:color w:val="000000"/>
          <w:lang w:val="en-US"/>
        </w:rPr>
        <w:t>the space. Other visitors are sat drawing or taking notes</w:t>
      </w:r>
      <w:r w:rsidRPr="00B44B51">
        <w:rPr>
          <w:rFonts w:ascii="Arial" w:eastAsia="Arial" w:hAnsi="Arial" w:cs="Arial"/>
          <w:color w:val="000000"/>
          <w:lang w:val="en-US"/>
        </w:rPr>
        <w:t xml:space="preserve"> – I am sure I could pass for one of them!</w:t>
      </w:r>
      <w:r w:rsidR="00A94317" w:rsidRPr="00B44B51">
        <w:rPr>
          <w:rFonts w:ascii="Arial" w:eastAsia="Arial" w:hAnsi="Arial" w:cs="Arial"/>
          <w:color w:val="000000"/>
          <w:lang w:val="en-US"/>
        </w:rPr>
        <w:t xml:space="preserve"> I am an observant</w:t>
      </w:r>
      <w:r w:rsidRPr="00B44B51">
        <w:rPr>
          <w:rFonts w:ascii="Arial" w:eastAsia="Arial" w:hAnsi="Arial" w:cs="Arial"/>
          <w:color w:val="000000"/>
          <w:lang w:val="en-US"/>
        </w:rPr>
        <w:t>,</w:t>
      </w:r>
      <w:r w:rsidR="00A94317" w:rsidRPr="00B44B51">
        <w:rPr>
          <w:rFonts w:ascii="Arial" w:eastAsia="Arial" w:hAnsi="Arial" w:cs="Arial"/>
          <w:color w:val="000000"/>
          <w:lang w:val="en-US"/>
        </w:rPr>
        <w:t xml:space="preserve"> but also an involved participant – a visitor of the museum</w:t>
      </w:r>
      <w:r w:rsidRPr="00B44B51">
        <w:rPr>
          <w:rFonts w:ascii="Arial" w:eastAsia="Arial" w:hAnsi="Arial" w:cs="Arial"/>
          <w:color w:val="000000"/>
          <w:lang w:val="en-US"/>
        </w:rPr>
        <w:t>. L</w:t>
      </w:r>
      <w:r w:rsidR="00A94317" w:rsidRPr="00B44B51">
        <w:rPr>
          <w:rFonts w:ascii="Arial" w:eastAsia="Arial" w:hAnsi="Arial" w:cs="Arial"/>
          <w:color w:val="000000"/>
          <w:lang w:val="en-US"/>
        </w:rPr>
        <w:t>ike the other visitors, they look at me as I casually look at them, then quickly re-direct my gaze</w:t>
      </w:r>
      <w:r w:rsidRPr="00B44B51">
        <w:rPr>
          <w:rFonts w:ascii="Arial" w:eastAsia="Arial" w:hAnsi="Arial" w:cs="Arial"/>
          <w:color w:val="000000"/>
          <w:lang w:val="en-US"/>
        </w:rPr>
        <w:t>. L</w:t>
      </w:r>
      <w:r w:rsidR="00A94317" w:rsidRPr="00B44B51">
        <w:rPr>
          <w:rFonts w:ascii="Arial" w:eastAsia="Arial" w:hAnsi="Arial" w:cs="Arial"/>
          <w:color w:val="000000"/>
          <w:lang w:val="en-US"/>
        </w:rPr>
        <w:t xml:space="preserve">ike we all do in public spaces, I pretend I am not looking. </w:t>
      </w:r>
      <w:r w:rsidR="005D515F" w:rsidRPr="00B44B51">
        <w:rPr>
          <w:rFonts w:ascii="Arial" w:eastAsia="Arial" w:hAnsi="Arial" w:cs="Arial"/>
          <w:color w:val="000000"/>
          <w:lang w:val="en-US"/>
        </w:rPr>
        <w:t xml:space="preserve"> </w:t>
      </w:r>
    </w:p>
    <w:p w14:paraId="030113B0" w14:textId="77777777" w:rsidR="00110020" w:rsidRPr="00B44B51" w:rsidRDefault="00110020" w:rsidP="003C79C6">
      <w:pPr>
        <w:spacing w:line="360" w:lineRule="auto"/>
        <w:rPr>
          <w:rFonts w:ascii="Arial" w:eastAsia="Arial" w:hAnsi="Arial" w:cs="Arial"/>
          <w:color w:val="000000"/>
          <w:lang w:val="en-US"/>
        </w:rPr>
      </w:pPr>
    </w:p>
    <w:p w14:paraId="00F80046" w14:textId="7D733AB7" w:rsidR="00C61938" w:rsidRPr="00B44B51" w:rsidRDefault="005D1816" w:rsidP="003C79C6">
      <w:pPr>
        <w:spacing w:line="360" w:lineRule="auto"/>
        <w:rPr>
          <w:rFonts w:ascii="Arial" w:eastAsia="Arial" w:hAnsi="Arial" w:cs="Arial"/>
          <w:color w:val="000000"/>
          <w:lang w:val="en-US"/>
        </w:rPr>
      </w:pPr>
      <w:r w:rsidRPr="00B44B51">
        <w:rPr>
          <w:rFonts w:ascii="Arial" w:eastAsia="Arial" w:hAnsi="Arial" w:cs="Arial"/>
          <w:color w:val="000000"/>
          <w:lang w:val="en-US"/>
        </w:rPr>
        <w:t xml:space="preserve">This is not a writing practice. It is a performance practice. </w:t>
      </w:r>
      <w:r w:rsidR="00A3070C" w:rsidRPr="00B44B51">
        <w:rPr>
          <w:rFonts w:ascii="Arial" w:eastAsia="Arial" w:hAnsi="Arial" w:cs="Arial"/>
          <w:color w:val="000000"/>
          <w:lang w:val="en-US"/>
        </w:rPr>
        <w:t xml:space="preserve">In writing about quotidian movement, I try and pay attention to my posture, head down, the pain in hand when I try and write fast, my breathing, while I carry out my scoring task. Once again, George </w:t>
      </w:r>
      <w:proofErr w:type="spellStart"/>
      <w:r w:rsidR="00A3070C" w:rsidRPr="00B44B51">
        <w:rPr>
          <w:rFonts w:ascii="Arial" w:eastAsia="Arial" w:hAnsi="Arial" w:cs="Arial"/>
          <w:color w:val="000000"/>
          <w:lang w:val="en-US"/>
        </w:rPr>
        <w:t>Perec</w:t>
      </w:r>
      <w:proofErr w:type="spellEnd"/>
      <w:r w:rsidR="00A3070C" w:rsidRPr="00B44B51">
        <w:rPr>
          <w:rFonts w:ascii="Arial" w:eastAsia="Arial" w:hAnsi="Arial" w:cs="Arial"/>
          <w:color w:val="000000"/>
          <w:lang w:val="en-US"/>
        </w:rPr>
        <w:t xml:space="preserve"> posed attention on the physicality of the practices of writing and reading. For example, w</w:t>
      </w:r>
      <w:r w:rsidR="00C61938" w:rsidRPr="00B44B51">
        <w:rPr>
          <w:rFonts w:ascii="Arial" w:eastAsia="Arial" w:hAnsi="Arial" w:cs="Arial"/>
          <w:color w:val="000000"/>
          <w:lang w:val="en-US"/>
        </w:rPr>
        <w:t>hile attempting to deconstruct the act of reading, he describes it as:</w:t>
      </w:r>
    </w:p>
    <w:p w14:paraId="50B2CB1D" w14:textId="77777777" w:rsidR="00C61938" w:rsidRPr="00B44B51" w:rsidRDefault="00C61938" w:rsidP="003C79C6">
      <w:pPr>
        <w:spacing w:line="360" w:lineRule="auto"/>
        <w:rPr>
          <w:rFonts w:ascii="Arial" w:eastAsia="Arial" w:hAnsi="Arial" w:cs="Arial"/>
          <w:color w:val="000000"/>
          <w:lang w:val="en-US"/>
        </w:rPr>
      </w:pPr>
    </w:p>
    <w:p w14:paraId="2E4D58A5" w14:textId="3382E417" w:rsidR="00A3070C" w:rsidRPr="00B44B51" w:rsidRDefault="00C61938" w:rsidP="00717325">
      <w:pPr>
        <w:spacing w:line="360" w:lineRule="auto"/>
        <w:rPr>
          <w:rFonts w:ascii="Arial" w:eastAsia="Arial" w:hAnsi="Arial" w:cs="Arial"/>
          <w:color w:val="000000"/>
          <w:lang w:val="en-US"/>
        </w:rPr>
      </w:pPr>
      <w:r w:rsidRPr="00B44B51">
        <w:rPr>
          <w:rFonts w:ascii="Arial" w:eastAsia="Arial" w:hAnsi="Arial" w:cs="Arial"/>
          <w:color w:val="000000"/>
          <w:lang w:val="en-US"/>
        </w:rPr>
        <w:t xml:space="preserve">‘a precise activity of the body, the bringing into play of certain muscles, different </w:t>
      </w:r>
      <w:proofErr w:type="spellStart"/>
      <w:r w:rsidRPr="00B44B51">
        <w:rPr>
          <w:rFonts w:ascii="Arial" w:eastAsia="Arial" w:hAnsi="Arial" w:cs="Arial"/>
          <w:color w:val="000000"/>
          <w:lang w:val="en-US"/>
        </w:rPr>
        <w:t>organisations</w:t>
      </w:r>
      <w:proofErr w:type="spellEnd"/>
      <w:r w:rsidRPr="00B44B51">
        <w:rPr>
          <w:rFonts w:ascii="Arial" w:eastAsia="Arial" w:hAnsi="Arial" w:cs="Arial"/>
          <w:color w:val="000000"/>
          <w:lang w:val="en-US"/>
        </w:rPr>
        <w:t xml:space="preserve"> of our posture, sequential decisions, temporal choices’ (</w:t>
      </w:r>
      <w:proofErr w:type="spellStart"/>
      <w:r w:rsidRPr="00B44B51">
        <w:rPr>
          <w:rFonts w:ascii="Arial" w:eastAsia="Arial" w:hAnsi="Arial" w:cs="Arial"/>
          <w:color w:val="000000"/>
          <w:lang w:val="en-US"/>
        </w:rPr>
        <w:t>Perec</w:t>
      </w:r>
      <w:proofErr w:type="spellEnd"/>
      <w:r w:rsidRPr="00B44B51">
        <w:rPr>
          <w:rFonts w:ascii="Arial" w:eastAsia="Arial" w:hAnsi="Arial" w:cs="Arial"/>
          <w:color w:val="000000"/>
          <w:lang w:val="en-US"/>
        </w:rPr>
        <w:t>, 2012, p.175)</w:t>
      </w:r>
      <w:r w:rsidR="00B117EF" w:rsidRPr="00B44B51">
        <w:rPr>
          <w:rFonts w:ascii="Arial" w:eastAsia="Arial" w:hAnsi="Arial" w:cs="Arial"/>
          <w:color w:val="000000"/>
          <w:lang w:val="en-US"/>
        </w:rPr>
        <w:t>. He</w:t>
      </w:r>
      <w:r w:rsidRPr="00B44B51">
        <w:rPr>
          <w:rFonts w:ascii="Arial" w:eastAsia="Arial" w:hAnsi="Arial" w:cs="Arial"/>
          <w:color w:val="000000"/>
          <w:lang w:val="en-US"/>
        </w:rPr>
        <w:t xml:space="preserve"> </w:t>
      </w:r>
      <w:r w:rsidR="00B117EF" w:rsidRPr="00B44B51">
        <w:rPr>
          <w:rFonts w:ascii="Arial" w:eastAsia="Arial" w:hAnsi="Arial" w:cs="Arial"/>
          <w:color w:val="000000"/>
          <w:lang w:val="en-US"/>
        </w:rPr>
        <w:t xml:space="preserve">then </w:t>
      </w:r>
      <w:r w:rsidRPr="00B44B51">
        <w:rPr>
          <w:rFonts w:ascii="Arial" w:eastAsia="Arial" w:hAnsi="Arial" w:cs="Arial"/>
          <w:color w:val="000000"/>
          <w:lang w:val="en-US"/>
        </w:rPr>
        <w:t>goes on to notice the minimal acts of</w:t>
      </w:r>
      <w:r w:rsidR="00B117EF" w:rsidRPr="00B44B51">
        <w:rPr>
          <w:rFonts w:ascii="Arial" w:eastAsia="Arial" w:hAnsi="Arial" w:cs="Arial"/>
          <w:color w:val="000000"/>
          <w:lang w:val="en-US"/>
        </w:rPr>
        <w:t xml:space="preserve"> ‘editing’ through</w:t>
      </w:r>
      <w:r w:rsidRPr="00B44B51">
        <w:rPr>
          <w:rFonts w:ascii="Arial" w:eastAsia="Arial" w:hAnsi="Arial" w:cs="Arial"/>
          <w:color w:val="000000"/>
          <w:lang w:val="en-US"/>
        </w:rPr>
        <w:t xml:space="preserve"> </w:t>
      </w:r>
      <w:r w:rsidR="00B117EF" w:rsidRPr="00B44B51">
        <w:rPr>
          <w:rFonts w:ascii="Arial" w:eastAsia="Arial" w:hAnsi="Arial" w:cs="Arial"/>
          <w:color w:val="000000"/>
          <w:lang w:val="en-US"/>
        </w:rPr>
        <w:t xml:space="preserve">the eyes moving across the page, which connects to my interest in the choreography of typing mentioned earlier in this chapter in relation to ‘I do this </w:t>
      </w:r>
      <w:proofErr w:type="spellStart"/>
      <w:r w:rsidR="00B117EF" w:rsidRPr="00B44B51">
        <w:rPr>
          <w:rFonts w:ascii="Arial" w:eastAsia="Arial" w:hAnsi="Arial" w:cs="Arial"/>
          <w:color w:val="000000"/>
          <w:lang w:val="en-US"/>
        </w:rPr>
        <w:t>everyday</w:t>
      </w:r>
      <w:proofErr w:type="spellEnd"/>
      <w:r w:rsidR="00B117EF" w:rsidRPr="00B44B51">
        <w:rPr>
          <w:rFonts w:ascii="Arial" w:eastAsia="Arial" w:hAnsi="Arial" w:cs="Arial"/>
          <w:color w:val="000000"/>
          <w:lang w:val="en-US"/>
        </w:rPr>
        <w:t>: pass it on’.</w:t>
      </w:r>
    </w:p>
    <w:p w14:paraId="68B74A95" w14:textId="77777777" w:rsidR="00712798" w:rsidRPr="00B44B51" w:rsidRDefault="00712798" w:rsidP="00717325">
      <w:pPr>
        <w:spacing w:line="360" w:lineRule="auto"/>
        <w:rPr>
          <w:rFonts w:ascii="Arial" w:eastAsia="Arial" w:hAnsi="Arial" w:cs="Arial"/>
          <w:color w:val="000000"/>
          <w:lang w:val="en-US"/>
        </w:rPr>
      </w:pPr>
    </w:p>
    <w:p w14:paraId="2EE8A939" w14:textId="77777777" w:rsidR="00717325" w:rsidRPr="00B44B51" w:rsidRDefault="00717325">
      <w:pPr>
        <w:rPr>
          <w:rFonts w:ascii="Arial" w:hAnsi="Arial" w:cs="Arial"/>
          <w:highlight w:val="yellow"/>
          <w:lang w:val="en-US"/>
        </w:rPr>
      </w:pPr>
    </w:p>
    <w:p w14:paraId="6A44FFF3" w14:textId="08447812" w:rsidR="00E03E4E" w:rsidRPr="00B44B51" w:rsidRDefault="00717325">
      <w:pPr>
        <w:rPr>
          <w:rFonts w:ascii="Arial" w:hAnsi="Arial" w:cs="Arial"/>
          <w:lang w:val="en-US"/>
        </w:rPr>
      </w:pPr>
      <w:r w:rsidRPr="00B44B51">
        <w:rPr>
          <w:rFonts w:ascii="Arial" w:hAnsi="Arial" w:cs="Arial"/>
          <w:highlight w:val="yellow"/>
          <w:lang w:val="en-US"/>
        </w:rPr>
        <w:t xml:space="preserve">AFTER THIS: SECTION ON </w:t>
      </w:r>
      <w:r w:rsidR="009B093B" w:rsidRPr="00B44B51">
        <w:rPr>
          <w:rFonts w:ascii="Arial" w:hAnsi="Arial" w:cs="Arial"/>
          <w:highlight w:val="yellow"/>
          <w:lang w:val="en-US"/>
        </w:rPr>
        <w:t>SUBJECTIVITY /BIAS</w:t>
      </w:r>
    </w:p>
    <w:p w14:paraId="761EB691" w14:textId="77777777" w:rsidR="009B093B" w:rsidRPr="00B44B51" w:rsidRDefault="009B093B">
      <w:pPr>
        <w:rPr>
          <w:rFonts w:ascii="Arial" w:hAnsi="Arial" w:cs="Arial"/>
          <w:lang w:val="en-US"/>
        </w:rPr>
      </w:pPr>
    </w:p>
    <w:p w14:paraId="21A31CE3" w14:textId="3439B5AD" w:rsidR="009B093B" w:rsidRPr="00B44B51" w:rsidRDefault="009B093B">
      <w:pPr>
        <w:rPr>
          <w:rFonts w:ascii="Arial" w:hAnsi="Arial" w:cs="Arial"/>
          <w:lang w:val="en-US"/>
        </w:rPr>
      </w:pPr>
      <w:r w:rsidRPr="00B44B51">
        <w:rPr>
          <w:rFonts w:ascii="Arial" w:hAnsi="Arial" w:cs="Arial"/>
          <w:highlight w:val="yellow"/>
          <w:lang w:val="en-US"/>
        </w:rPr>
        <w:t>SECTION AFTER</w:t>
      </w:r>
      <w:r w:rsidR="00717325" w:rsidRPr="00B44B51">
        <w:rPr>
          <w:rFonts w:ascii="Arial" w:hAnsi="Arial" w:cs="Arial"/>
          <w:highlight w:val="yellow"/>
          <w:lang w:val="en-US"/>
        </w:rPr>
        <w:t xml:space="preserve"> THAT</w:t>
      </w:r>
      <w:r w:rsidR="00842C3E" w:rsidRPr="00B44B51">
        <w:rPr>
          <w:rFonts w:ascii="Arial" w:hAnsi="Arial" w:cs="Arial"/>
          <w:highlight w:val="yellow"/>
          <w:lang w:val="en-US"/>
        </w:rPr>
        <w:t xml:space="preserve"> RESEARCH ‘FINDINGS’</w:t>
      </w:r>
      <w:r w:rsidRPr="00B44B51">
        <w:rPr>
          <w:rFonts w:ascii="Arial" w:hAnsi="Arial" w:cs="Arial"/>
          <w:highlight w:val="yellow"/>
          <w:lang w:val="en-US"/>
        </w:rPr>
        <w:t>:</w:t>
      </w:r>
      <w:r w:rsidRPr="00B44B51">
        <w:rPr>
          <w:rFonts w:ascii="Arial" w:hAnsi="Arial" w:cs="Arial"/>
          <w:lang w:val="en-US"/>
        </w:rPr>
        <w:t xml:space="preserve"> What am I trying to identify through the scores – go back to research questions </w:t>
      </w:r>
      <w:r w:rsidRPr="00B44B51">
        <w:rPr>
          <w:rFonts w:ascii="Arial" w:hAnsi="Arial" w:cs="Arial"/>
          <w:lang w:val="en-US"/>
        </w:rPr>
        <w:sym w:font="Wingdings" w:char="F0E0"/>
      </w:r>
      <w:r w:rsidRPr="00B44B51">
        <w:rPr>
          <w:rFonts w:ascii="Arial" w:hAnsi="Arial" w:cs="Arial"/>
          <w:lang w:val="en-US"/>
        </w:rPr>
        <w:t xml:space="preserve"> findings </w:t>
      </w:r>
    </w:p>
    <w:p w14:paraId="1B4B0E75" w14:textId="77777777" w:rsidR="00842C3E" w:rsidRPr="00B44B51" w:rsidRDefault="00842C3E">
      <w:pPr>
        <w:rPr>
          <w:rFonts w:ascii="Arial" w:hAnsi="Arial" w:cs="Arial"/>
          <w:lang w:val="en-US"/>
        </w:rPr>
      </w:pPr>
    </w:p>
    <w:p w14:paraId="209112DB" w14:textId="77777777" w:rsidR="003E4880" w:rsidRPr="00B44B51" w:rsidRDefault="003E4880">
      <w:pPr>
        <w:rPr>
          <w:rFonts w:ascii="Arial" w:hAnsi="Arial" w:cs="Arial"/>
          <w:b/>
          <w:bCs/>
          <w:lang w:val="en-US"/>
        </w:rPr>
      </w:pPr>
    </w:p>
    <w:p w14:paraId="571C1737" w14:textId="440C38F0" w:rsidR="003E4880" w:rsidRPr="00B44B51" w:rsidRDefault="003E4880">
      <w:pPr>
        <w:rPr>
          <w:rFonts w:ascii="Arial" w:hAnsi="Arial" w:cs="Arial"/>
          <w:lang w:val="en-US"/>
        </w:rPr>
      </w:pPr>
      <w:r w:rsidRPr="00B44B51">
        <w:rPr>
          <w:rFonts w:ascii="Arial" w:hAnsi="Arial" w:cs="Arial"/>
          <w:b/>
          <w:bCs/>
          <w:lang w:val="en-US"/>
        </w:rPr>
        <w:t>BIBLIOGRAPHY FOR</w:t>
      </w:r>
      <w:r w:rsidR="00CD3A2B" w:rsidRPr="00B44B51">
        <w:rPr>
          <w:rFonts w:ascii="Arial" w:hAnsi="Arial" w:cs="Arial"/>
          <w:b/>
          <w:bCs/>
          <w:lang w:val="en-US"/>
        </w:rPr>
        <w:t xml:space="preserve"> SECTION</w:t>
      </w:r>
      <w:r w:rsidRPr="00B44B51">
        <w:rPr>
          <w:rFonts w:ascii="Arial" w:hAnsi="Arial" w:cs="Arial"/>
          <w:lang w:val="en-US"/>
        </w:rPr>
        <w:t>:</w:t>
      </w:r>
    </w:p>
    <w:p w14:paraId="3F919699" w14:textId="77777777" w:rsidR="003E4880" w:rsidRPr="00B44B51" w:rsidRDefault="003E4880">
      <w:pPr>
        <w:rPr>
          <w:rFonts w:ascii="Arial" w:hAnsi="Arial" w:cs="Arial"/>
          <w:lang w:val="en-US"/>
        </w:rPr>
      </w:pPr>
    </w:p>
    <w:p w14:paraId="1579947F" w14:textId="6CF59E23" w:rsidR="003E4880" w:rsidRPr="00B44B51" w:rsidRDefault="00D4779A">
      <w:pPr>
        <w:rPr>
          <w:rFonts w:ascii="Arial" w:hAnsi="Arial" w:cs="Arial"/>
          <w:lang w:val="en-US"/>
        </w:rPr>
      </w:pPr>
      <w:r w:rsidRPr="00B44B51">
        <w:rPr>
          <w:rFonts w:ascii="Arial" w:hAnsi="Arial" w:cs="Arial"/>
          <w:lang w:val="en-US"/>
        </w:rPr>
        <w:t xml:space="preserve">Burrow, </w:t>
      </w:r>
      <w:r w:rsidR="00445BCB" w:rsidRPr="00B44B51">
        <w:rPr>
          <w:rFonts w:ascii="Arial" w:hAnsi="Arial" w:cs="Arial"/>
          <w:lang w:val="en-US"/>
        </w:rPr>
        <w:t>J</w:t>
      </w:r>
      <w:r w:rsidRPr="00B44B51">
        <w:rPr>
          <w:rFonts w:ascii="Arial" w:hAnsi="Arial" w:cs="Arial"/>
          <w:lang w:val="en-US"/>
        </w:rPr>
        <w:t xml:space="preserve"> (2010) </w:t>
      </w:r>
      <w:r w:rsidRPr="00B44B51">
        <w:rPr>
          <w:rFonts w:ascii="Arial" w:hAnsi="Arial" w:cs="Arial"/>
          <w:i/>
          <w:iCs/>
          <w:lang w:val="en-US"/>
        </w:rPr>
        <w:t>A Choreographer’s Handbook</w:t>
      </w:r>
      <w:r w:rsidRPr="00B44B51">
        <w:rPr>
          <w:rFonts w:ascii="Arial" w:hAnsi="Arial" w:cs="Arial"/>
          <w:lang w:val="en-US"/>
        </w:rPr>
        <w:t xml:space="preserve">, </w:t>
      </w:r>
      <w:r w:rsidR="00445BCB" w:rsidRPr="00B44B51">
        <w:rPr>
          <w:rFonts w:ascii="Arial" w:hAnsi="Arial" w:cs="Arial"/>
          <w:lang w:val="en-US"/>
        </w:rPr>
        <w:t xml:space="preserve">London: </w:t>
      </w:r>
      <w:proofErr w:type="spellStart"/>
      <w:r w:rsidRPr="00B44B51">
        <w:rPr>
          <w:rFonts w:ascii="Arial" w:hAnsi="Arial" w:cs="Arial"/>
          <w:lang w:val="en-US"/>
        </w:rPr>
        <w:t>Routeldge</w:t>
      </w:r>
      <w:proofErr w:type="spellEnd"/>
    </w:p>
    <w:p w14:paraId="678CBF42" w14:textId="77777777" w:rsidR="00445BCB" w:rsidRPr="00B44B51" w:rsidRDefault="00445BCB">
      <w:pPr>
        <w:rPr>
          <w:rFonts w:ascii="Arial" w:hAnsi="Arial" w:cs="Arial"/>
          <w:lang w:val="en-US"/>
        </w:rPr>
      </w:pPr>
    </w:p>
    <w:p w14:paraId="5000A45F" w14:textId="77777777" w:rsidR="004512C7" w:rsidRPr="00B44B51" w:rsidRDefault="004512C7">
      <w:pPr>
        <w:rPr>
          <w:rFonts w:ascii="Arial" w:eastAsia="Arial" w:hAnsi="Arial" w:cs="Arial"/>
          <w:color w:val="000000"/>
          <w:lang w:val="en-US"/>
        </w:rPr>
      </w:pPr>
      <w:r w:rsidRPr="00B44B51">
        <w:rPr>
          <w:rFonts w:ascii="Arial" w:eastAsia="Arial" w:hAnsi="Arial" w:cs="Arial"/>
          <w:color w:val="000000"/>
          <w:lang w:val="en-US"/>
        </w:rPr>
        <w:t xml:space="preserve">De </w:t>
      </w:r>
      <w:proofErr w:type="spellStart"/>
      <w:r w:rsidRPr="00B44B51">
        <w:rPr>
          <w:rFonts w:ascii="Arial" w:eastAsia="Arial" w:hAnsi="Arial" w:cs="Arial"/>
          <w:color w:val="000000"/>
          <w:lang w:val="en-US"/>
        </w:rPr>
        <w:t>Certeau</w:t>
      </w:r>
      <w:proofErr w:type="spellEnd"/>
      <w:r w:rsidRPr="00B44B51">
        <w:rPr>
          <w:rFonts w:ascii="Arial" w:eastAsia="Arial" w:hAnsi="Arial" w:cs="Arial"/>
          <w:color w:val="000000"/>
          <w:lang w:val="en-US"/>
        </w:rPr>
        <w:t xml:space="preserve">, </w:t>
      </w:r>
      <w:proofErr w:type="gramStart"/>
      <w:r w:rsidRPr="00B44B51">
        <w:rPr>
          <w:rFonts w:ascii="Arial" w:eastAsia="Arial" w:hAnsi="Arial" w:cs="Arial"/>
          <w:color w:val="000000"/>
          <w:lang w:val="en-US"/>
        </w:rPr>
        <w:t>M.(</w:t>
      </w:r>
      <w:proofErr w:type="gramEnd"/>
      <w:r w:rsidRPr="00B44B51">
        <w:rPr>
          <w:rFonts w:ascii="Arial" w:eastAsia="Arial" w:hAnsi="Arial" w:cs="Arial"/>
          <w:color w:val="000000"/>
          <w:lang w:val="en-US"/>
        </w:rPr>
        <w:t xml:space="preserve">1984), Rendall, S. (2011) [English translation]  </w:t>
      </w:r>
      <w:r w:rsidRPr="00B44B51">
        <w:rPr>
          <w:rFonts w:ascii="Arial" w:hAnsi="Arial" w:cs="Arial"/>
          <w:i/>
          <w:lang w:val="en-US"/>
        </w:rPr>
        <w:t>The Practice of Everyday Life</w:t>
      </w:r>
      <w:r w:rsidRPr="00B44B51">
        <w:rPr>
          <w:rFonts w:ascii="Arial" w:eastAsia="Arial" w:hAnsi="Arial" w:cs="Arial"/>
          <w:color w:val="000000"/>
          <w:lang w:val="en-US"/>
        </w:rPr>
        <w:t xml:space="preserve">. Berkley and LA: University of California Press </w:t>
      </w:r>
    </w:p>
    <w:p w14:paraId="403885D3" w14:textId="77777777" w:rsidR="005F4CBB" w:rsidRPr="00B44B51" w:rsidRDefault="005F4CBB">
      <w:pPr>
        <w:rPr>
          <w:rFonts w:ascii="Arial" w:eastAsia="Arial" w:hAnsi="Arial" w:cs="Arial"/>
          <w:color w:val="000000"/>
          <w:lang w:val="en-US"/>
        </w:rPr>
      </w:pPr>
    </w:p>
    <w:p w14:paraId="0D0CC08E" w14:textId="1E3A5E18" w:rsidR="00445BCB" w:rsidRPr="00B44B51" w:rsidRDefault="00445BCB">
      <w:pPr>
        <w:rPr>
          <w:rFonts w:ascii="Arial" w:eastAsia="Arial" w:hAnsi="Arial" w:cs="Arial"/>
          <w:color w:val="000000"/>
          <w:lang w:val="en-US"/>
        </w:rPr>
      </w:pPr>
      <w:r w:rsidRPr="00B44B51">
        <w:rPr>
          <w:rFonts w:ascii="Arial" w:eastAsia="Arial" w:hAnsi="Arial" w:cs="Arial"/>
          <w:color w:val="000000"/>
          <w:lang w:val="en-US"/>
        </w:rPr>
        <w:t xml:space="preserve">Kaprow, A. (2003) </w:t>
      </w:r>
      <w:r w:rsidRPr="00B44B51">
        <w:rPr>
          <w:rFonts w:ascii="Arial" w:eastAsia="Arial" w:hAnsi="Arial" w:cs="Arial"/>
          <w:i/>
          <w:color w:val="000000"/>
          <w:lang w:val="en-US"/>
        </w:rPr>
        <w:t>Essays on the Blurring of Art and Life</w:t>
      </w:r>
      <w:r w:rsidRPr="00B44B51">
        <w:rPr>
          <w:rFonts w:ascii="Arial" w:eastAsia="Arial" w:hAnsi="Arial" w:cs="Arial"/>
          <w:color w:val="000000"/>
          <w:lang w:val="en-US"/>
        </w:rPr>
        <w:t>, University of California Press</w:t>
      </w:r>
    </w:p>
    <w:p w14:paraId="1FC84879" w14:textId="77777777" w:rsidR="00445BCB" w:rsidRPr="00B44B51" w:rsidRDefault="00445BCB">
      <w:pPr>
        <w:rPr>
          <w:rFonts w:ascii="Arial" w:eastAsia="Arial" w:hAnsi="Arial" w:cs="Arial"/>
          <w:color w:val="000000"/>
          <w:lang w:val="en-US"/>
        </w:rPr>
      </w:pPr>
    </w:p>
    <w:p w14:paraId="18C3B754" w14:textId="6D541139" w:rsidR="00445BCB" w:rsidRPr="00B44B51" w:rsidRDefault="00445BCB">
      <w:pPr>
        <w:rPr>
          <w:rFonts w:ascii="Arial" w:eastAsia="Arial" w:hAnsi="Arial" w:cs="Arial"/>
          <w:color w:val="000000"/>
        </w:rPr>
      </w:pPr>
      <w:r w:rsidRPr="00B44B51">
        <w:rPr>
          <w:rFonts w:ascii="Arial" w:eastAsia="Arial" w:hAnsi="Arial" w:cs="Arial"/>
          <w:color w:val="000000"/>
          <w:lang w:val="en-US"/>
        </w:rPr>
        <w:t>Kolb, A</w:t>
      </w:r>
      <w:r w:rsidR="00E36166" w:rsidRPr="00B44B51">
        <w:rPr>
          <w:rFonts w:ascii="Arial" w:eastAsia="Arial" w:hAnsi="Arial" w:cs="Arial"/>
          <w:color w:val="000000"/>
          <w:lang w:val="en-US"/>
        </w:rPr>
        <w:t>.</w:t>
      </w:r>
      <w:r w:rsidR="00E36166" w:rsidRPr="00B44B51">
        <w:rPr>
          <w:rFonts w:ascii="Arial" w:hAnsi="Arial" w:cs="Arial"/>
        </w:rPr>
        <w:t xml:space="preserve"> ‘</w:t>
      </w:r>
      <w:r w:rsidR="00E36166" w:rsidRPr="00B44B51">
        <w:rPr>
          <w:rFonts w:ascii="Arial" w:eastAsia="Arial" w:hAnsi="Arial" w:cs="Arial"/>
          <w:color w:val="000000"/>
          <w:lang w:val="en-US"/>
        </w:rPr>
        <w:t>Do’s, Don’ts, and the Rhythms of the Urban Everyday’, p</w:t>
      </w:r>
      <w:proofErr w:type="spellStart"/>
      <w:r w:rsidR="00E36166" w:rsidRPr="00B44B51">
        <w:rPr>
          <w:rFonts w:ascii="Arial" w:eastAsia="Arial" w:hAnsi="Arial" w:cs="Arial"/>
          <w:color w:val="000000"/>
        </w:rPr>
        <w:t>ublished</w:t>
      </w:r>
      <w:proofErr w:type="spellEnd"/>
      <w:r w:rsidR="00E36166" w:rsidRPr="00B44B51">
        <w:rPr>
          <w:rFonts w:ascii="Arial" w:eastAsia="Arial" w:hAnsi="Arial" w:cs="Arial"/>
          <w:color w:val="000000"/>
        </w:rPr>
        <w:t xml:space="preserve"> online by Cambridge University Press: 16 June 2022 [accessed 8 Dec 2024):</w:t>
      </w:r>
    </w:p>
    <w:p w14:paraId="376CC117" w14:textId="26215696" w:rsidR="00E36166" w:rsidRPr="00B44B51" w:rsidRDefault="00E36166">
      <w:pPr>
        <w:rPr>
          <w:rFonts w:ascii="Arial" w:eastAsia="Arial" w:hAnsi="Arial" w:cs="Arial"/>
          <w:color w:val="000000"/>
          <w:lang w:val="en-US"/>
        </w:rPr>
      </w:pPr>
      <w:hyperlink r:id="rId12" w:history="1">
        <w:r w:rsidRPr="00B44B51">
          <w:rPr>
            <w:rStyle w:val="Hyperlink"/>
            <w:rFonts w:ascii="Arial" w:eastAsia="Arial" w:hAnsi="Arial" w:cs="Arial"/>
            <w:lang w:val="en-US"/>
          </w:rPr>
          <w:t>https://www.cambridge.org/core/journals/the-drama-review/article/abs/dos-donts-and-the-rhythms-of-the-urban-everyday/AA8B969509CBAA6BEDB8425F6F93050A</w:t>
        </w:r>
      </w:hyperlink>
      <w:r w:rsidRPr="00B44B51">
        <w:rPr>
          <w:rFonts w:ascii="Arial" w:eastAsia="Arial" w:hAnsi="Arial" w:cs="Arial"/>
          <w:color w:val="000000"/>
          <w:lang w:val="en-US"/>
        </w:rPr>
        <w:t xml:space="preserve"> </w:t>
      </w:r>
    </w:p>
    <w:p w14:paraId="1993E5DF" w14:textId="77777777" w:rsidR="005F4CBB" w:rsidRPr="00B44B51" w:rsidRDefault="005F4CBB">
      <w:pPr>
        <w:rPr>
          <w:rFonts w:ascii="Arial" w:hAnsi="Arial" w:cs="Arial"/>
          <w:lang w:val="en-US"/>
        </w:rPr>
      </w:pPr>
    </w:p>
    <w:p w14:paraId="69B70EA1" w14:textId="3BA3E4F9" w:rsidR="00445BCB" w:rsidRPr="00B44B51" w:rsidRDefault="00445BCB">
      <w:pPr>
        <w:rPr>
          <w:rFonts w:ascii="Arial" w:hAnsi="Arial" w:cs="Arial"/>
          <w:lang w:val="en-US"/>
        </w:rPr>
      </w:pPr>
      <w:proofErr w:type="spellStart"/>
      <w:r w:rsidRPr="00B44B51">
        <w:rPr>
          <w:rFonts w:ascii="Arial" w:hAnsi="Arial" w:cs="Arial"/>
          <w:lang w:val="en-US"/>
        </w:rPr>
        <w:t>Perec</w:t>
      </w:r>
      <w:proofErr w:type="spellEnd"/>
      <w:r w:rsidRPr="00B44B51">
        <w:rPr>
          <w:rFonts w:ascii="Arial" w:hAnsi="Arial" w:cs="Arial"/>
          <w:lang w:val="en-US"/>
        </w:rPr>
        <w:t>, G (</w:t>
      </w:r>
      <w:r w:rsidR="00E36166" w:rsidRPr="00B44B51">
        <w:rPr>
          <w:rFonts w:ascii="Arial" w:hAnsi="Arial" w:cs="Arial"/>
          <w:lang w:val="en-US"/>
        </w:rPr>
        <w:t>2012</w:t>
      </w:r>
      <w:r w:rsidRPr="00B44B51">
        <w:rPr>
          <w:rFonts w:ascii="Arial" w:hAnsi="Arial" w:cs="Arial"/>
          <w:lang w:val="en-US"/>
        </w:rPr>
        <w:t xml:space="preserve">), </w:t>
      </w:r>
      <w:r w:rsidRPr="00B44B51">
        <w:rPr>
          <w:rFonts w:ascii="Arial" w:hAnsi="Arial" w:cs="Arial"/>
          <w:i/>
          <w:iCs/>
          <w:lang w:val="en-US"/>
        </w:rPr>
        <w:t>Species of Spaces and Other Pieces</w:t>
      </w:r>
      <w:r w:rsidRPr="00B44B51">
        <w:rPr>
          <w:rFonts w:ascii="Arial" w:hAnsi="Arial" w:cs="Arial"/>
          <w:lang w:val="en-US"/>
        </w:rPr>
        <w:t>, London: Penguin</w:t>
      </w:r>
    </w:p>
    <w:sectPr w:rsidR="00445BCB" w:rsidRPr="00B44B5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orenza Peragine (Research Student)" w:date="2024-12-04T15:00:00Z" w:initials="LP">
    <w:p w14:paraId="7B2E05DA" w14:textId="77777777" w:rsidR="004F6F58" w:rsidRDefault="004F6F58" w:rsidP="004F6F58">
      <w:r>
        <w:rPr>
          <w:rStyle w:val="CommentReference"/>
        </w:rPr>
        <w:annotationRef/>
      </w:r>
      <w:r>
        <w:rPr>
          <w:color w:val="000000"/>
          <w:sz w:val="20"/>
          <w:szCs w:val="20"/>
        </w:rPr>
        <w:t>Choreography?</w:t>
      </w:r>
    </w:p>
  </w:comment>
  <w:comment w:id="1" w:author="Lorenza Peragine (Research Student)" w:date="2024-12-02T11:54:00Z" w:initials="LP">
    <w:p w14:paraId="20642530" w14:textId="77777777" w:rsidR="004463D1" w:rsidRDefault="007102B4" w:rsidP="004463D1">
      <w:r>
        <w:rPr>
          <w:rStyle w:val="CommentReference"/>
        </w:rPr>
        <w:annotationRef/>
      </w:r>
      <w:r w:rsidR="004463D1">
        <w:rPr>
          <w:sz w:val="20"/>
          <w:szCs w:val="20"/>
        </w:rPr>
        <w:t>Need to expand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B2E05DA" w15:done="0"/>
  <w15:commentEx w15:paraId="206425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B0D4108" w16cex:dateUtc="2024-12-04T15:00:00Z"/>
  <w16cex:commentExtensible w16cex:durableId="3984A9A6" w16cex:dateUtc="2024-12-02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2E05DA" w16cid:durableId="4B0D4108"/>
  <w16cid:commentId w16cid:paraId="20642530" w16cid:durableId="3984A9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4D2C6" w14:textId="77777777" w:rsidR="004C2510" w:rsidRDefault="004C2510" w:rsidP="008C3928">
      <w:r>
        <w:separator/>
      </w:r>
    </w:p>
  </w:endnote>
  <w:endnote w:type="continuationSeparator" w:id="0">
    <w:p w14:paraId="3554FF6F" w14:textId="77777777" w:rsidR="004C2510" w:rsidRDefault="004C2510" w:rsidP="008C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1A277" w14:textId="77777777" w:rsidR="004C2510" w:rsidRDefault="004C2510" w:rsidP="008C3928">
      <w:r>
        <w:separator/>
      </w:r>
    </w:p>
  </w:footnote>
  <w:footnote w:type="continuationSeparator" w:id="0">
    <w:p w14:paraId="1E0BA02D" w14:textId="77777777" w:rsidR="004C2510" w:rsidRDefault="004C2510" w:rsidP="008C3928">
      <w:r>
        <w:continuationSeparator/>
      </w:r>
    </w:p>
  </w:footnote>
  <w:footnote w:id="1">
    <w:p w14:paraId="0AD8A2C8" w14:textId="70E63E31" w:rsidR="00057D36" w:rsidRPr="00057D36" w:rsidRDefault="008C3928" w:rsidP="00057D36">
      <w:pPr>
        <w:pStyle w:val="FootnoteText"/>
        <w:rPr>
          <w:rFonts w:ascii="Aptos" w:eastAsia="Arial" w:hAnsi="Aptos" w:cs="Arial"/>
          <w:color w:val="000000"/>
          <w:lang w:val="en-US"/>
        </w:rPr>
      </w:pPr>
      <w:r>
        <w:rPr>
          <w:rStyle w:val="FootnoteReference"/>
        </w:rPr>
        <w:footnoteRef/>
      </w:r>
      <w:r>
        <w:t xml:space="preserve"> </w:t>
      </w:r>
      <w:r>
        <w:rPr>
          <w:rFonts w:ascii="Aptos" w:eastAsia="Arial" w:hAnsi="Aptos" w:cs="Arial"/>
          <w:color w:val="000000"/>
          <w:lang w:val="en-US"/>
        </w:rPr>
        <w:t>Although Kaprow uses the word ‘script’, I am referring to his reflections here in parallel with my discussion on scores, and using the two terms almost interchangeably</w:t>
      </w:r>
      <w:r w:rsidR="00057D36" w:rsidRPr="00057D36">
        <w:rPr>
          <w:rFonts w:ascii="Aptos" w:eastAsia="Arial" w:hAnsi="Aptos" w:cs="Arial"/>
          <w:color w:val="000000"/>
          <w:lang w:val="en-US"/>
        </w:rPr>
        <w:t>.</w:t>
      </w:r>
      <w:r w:rsidR="00FF39A0">
        <w:rPr>
          <w:rFonts w:ascii="Aptos" w:eastAsia="Arial" w:hAnsi="Aptos" w:cs="Arial"/>
          <w:color w:val="000000"/>
          <w:lang w:val="en-US"/>
        </w:rPr>
        <w:t xml:space="preserve"> First, Kaprow uses the concept of script </w:t>
      </w:r>
      <w:r w:rsidR="00057D36" w:rsidRPr="00057D36">
        <w:rPr>
          <w:rFonts w:ascii="Aptos" w:eastAsia="Arial" w:hAnsi="Aptos" w:cs="Arial"/>
          <w:color w:val="000000"/>
          <w:lang w:val="en-US"/>
        </w:rPr>
        <w:t xml:space="preserve"> Instead of a lack of clarity and definition, I am fluidly using between these two terms to define practices that intertwine and overlap in the field of performance I contextualise my work in. This is an area where practices from dance, theatre and the visual arts converge and exchange methods and concepts. While ‘script’ is a term that originates from theatre and playwriting, ‘score’ traditionally belongs to music and it has by proxy been adopted by contemporary dance. While the former is normally constituted of words, the second may include number, symbols or other graphic representations.</w:t>
      </w:r>
    </w:p>
    <w:p w14:paraId="645F198E" w14:textId="33E98F6D" w:rsidR="008C3928" w:rsidRPr="008C3928" w:rsidRDefault="008C3928">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B5C59"/>
    <w:multiLevelType w:val="hybridMultilevel"/>
    <w:tmpl w:val="910C0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A532BE"/>
    <w:multiLevelType w:val="hybridMultilevel"/>
    <w:tmpl w:val="95D2059A"/>
    <w:lvl w:ilvl="0" w:tplc="63D0B6A0">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3119A"/>
    <w:multiLevelType w:val="hybridMultilevel"/>
    <w:tmpl w:val="A4DCF832"/>
    <w:lvl w:ilvl="0" w:tplc="01F0C4D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7C27BE"/>
    <w:multiLevelType w:val="hybridMultilevel"/>
    <w:tmpl w:val="9F5896E0"/>
    <w:lvl w:ilvl="0" w:tplc="6F0E0D7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291280">
    <w:abstractNumId w:val="2"/>
  </w:num>
  <w:num w:numId="2" w16cid:durableId="1128668412">
    <w:abstractNumId w:val="1"/>
  </w:num>
  <w:num w:numId="3" w16cid:durableId="1345983346">
    <w:abstractNumId w:val="3"/>
  </w:num>
  <w:num w:numId="4" w16cid:durableId="2742927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orenza Peragine (Research Student)">
    <w15:presenceInfo w15:providerId="AD" w15:userId="S::peraginl@roehampton.ac.uk::bbb6a902-b0c9-4314-95f9-86df052c4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34"/>
    <w:rsid w:val="00024706"/>
    <w:rsid w:val="00034434"/>
    <w:rsid w:val="00040E91"/>
    <w:rsid w:val="00051781"/>
    <w:rsid w:val="00057D36"/>
    <w:rsid w:val="00085CEB"/>
    <w:rsid w:val="00091931"/>
    <w:rsid w:val="00092C81"/>
    <w:rsid w:val="00094988"/>
    <w:rsid w:val="000E6ABA"/>
    <w:rsid w:val="000E7BC9"/>
    <w:rsid w:val="000F46F9"/>
    <w:rsid w:val="00103DBB"/>
    <w:rsid w:val="00110020"/>
    <w:rsid w:val="001172C9"/>
    <w:rsid w:val="00125822"/>
    <w:rsid w:val="00134C76"/>
    <w:rsid w:val="00157BAA"/>
    <w:rsid w:val="0017644F"/>
    <w:rsid w:val="00176605"/>
    <w:rsid w:val="00183F8A"/>
    <w:rsid w:val="001869AA"/>
    <w:rsid w:val="001B1D23"/>
    <w:rsid w:val="001D6482"/>
    <w:rsid w:val="001F06F2"/>
    <w:rsid w:val="001F4153"/>
    <w:rsid w:val="002075D1"/>
    <w:rsid w:val="00225A57"/>
    <w:rsid w:val="00232300"/>
    <w:rsid w:val="00275EDA"/>
    <w:rsid w:val="00284896"/>
    <w:rsid w:val="002855AB"/>
    <w:rsid w:val="00292F6D"/>
    <w:rsid w:val="002D072A"/>
    <w:rsid w:val="002F0947"/>
    <w:rsid w:val="002F5AE9"/>
    <w:rsid w:val="003069A5"/>
    <w:rsid w:val="00334294"/>
    <w:rsid w:val="0034793D"/>
    <w:rsid w:val="00387F52"/>
    <w:rsid w:val="00395D9B"/>
    <w:rsid w:val="003A4D04"/>
    <w:rsid w:val="003B6ECB"/>
    <w:rsid w:val="003C79C6"/>
    <w:rsid w:val="003D2CD9"/>
    <w:rsid w:val="003E4880"/>
    <w:rsid w:val="003F41DA"/>
    <w:rsid w:val="004063B5"/>
    <w:rsid w:val="0043580C"/>
    <w:rsid w:val="00445BCB"/>
    <w:rsid w:val="004463D1"/>
    <w:rsid w:val="004512C7"/>
    <w:rsid w:val="004513BE"/>
    <w:rsid w:val="004617D7"/>
    <w:rsid w:val="00486632"/>
    <w:rsid w:val="004918F0"/>
    <w:rsid w:val="004A146C"/>
    <w:rsid w:val="004B2460"/>
    <w:rsid w:val="004B74D1"/>
    <w:rsid w:val="004C2510"/>
    <w:rsid w:val="004D3F51"/>
    <w:rsid w:val="004D62C3"/>
    <w:rsid w:val="004F2DE7"/>
    <w:rsid w:val="004F6F58"/>
    <w:rsid w:val="00511D26"/>
    <w:rsid w:val="0051673D"/>
    <w:rsid w:val="00517DC3"/>
    <w:rsid w:val="0054697C"/>
    <w:rsid w:val="00546B2E"/>
    <w:rsid w:val="0055425A"/>
    <w:rsid w:val="00562C3B"/>
    <w:rsid w:val="00566155"/>
    <w:rsid w:val="005A0925"/>
    <w:rsid w:val="005A52D4"/>
    <w:rsid w:val="005B0A22"/>
    <w:rsid w:val="005B0F36"/>
    <w:rsid w:val="005B6CD7"/>
    <w:rsid w:val="005C590B"/>
    <w:rsid w:val="005D1816"/>
    <w:rsid w:val="005D4C9E"/>
    <w:rsid w:val="005D515F"/>
    <w:rsid w:val="005E1432"/>
    <w:rsid w:val="005E50DD"/>
    <w:rsid w:val="005F4CBB"/>
    <w:rsid w:val="005F711E"/>
    <w:rsid w:val="006001B8"/>
    <w:rsid w:val="006127E7"/>
    <w:rsid w:val="0063050A"/>
    <w:rsid w:val="006443FB"/>
    <w:rsid w:val="006517E8"/>
    <w:rsid w:val="00662FB3"/>
    <w:rsid w:val="0067382E"/>
    <w:rsid w:val="00686B3E"/>
    <w:rsid w:val="006A0DF7"/>
    <w:rsid w:val="006A5954"/>
    <w:rsid w:val="006B6EB6"/>
    <w:rsid w:val="006C0D59"/>
    <w:rsid w:val="006C42D9"/>
    <w:rsid w:val="006C4B58"/>
    <w:rsid w:val="006D147D"/>
    <w:rsid w:val="006D2798"/>
    <w:rsid w:val="006D4F23"/>
    <w:rsid w:val="006E636B"/>
    <w:rsid w:val="006F297D"/>
    <w:rsid w:val="006F6B3A"/>
    <w:rsid w:val="00702970"/>
    <w:rsid w:val="007037F0"/>
    <w:rsid w:val="00704164"/>
    <w:rsid w:val="007102B4"/>
    <w:rsid w:val="00712798"/>
    <w:rsid w:val="00713505"/>
    <w:rsid w:val="00717325"/>
    <w:rsid w:val="00717DEC"/>
    <w:rsid w:val="00722852"/>
    <w:rsid w:val="007275E2"/>
    <w:rsid w:val="00730FF7"/>
    <w:rsid w:val="00735481"/>
    <w:rsid w:val="00735AD2"/>
    <w:rsid w:val="007369B0"/>
    <w:rsid w:val="00754DBA"/>
    <w:rsid w:val="007620D6"/>
    <w:rsid w:val="00762544"/>
    <w:rsid w:val="00777F37"/>
    <w:rsid w:val="0078514D"/>
    <w:rsid w:val="007B5986"/>
    <w:rsid w:val="007C756E"/>
    <w:rsid w:val="007D1FF2"/>
    <w:rsid w:val="00800AFA"/>
    <w:rsid w:val="00823B10"/>
    <w:rsid w:val="00842C3E"/>
    <w:rsid w:val="00846845"/>
    <w:rsid w:val="00882E77"/>
    <w:rsid w:val="00891A5B"/>
    <w:rsid w:val="008948F9"/>
    <w:rsid w:val="008C3928"/>
    <w:rsid w:val="008C56B5"/>
    <w:rsid w:val="008E679A"/>
    <w:rsid w:val="008F66BC"/>
    <w:rsid w:val="00912F72"/>
    <w:rsid w:val="00935200"/>
    <w:rsid w:val="0094164D"/>
    <w:rsid w:val="009476E1"/>
    <w:rsid w:val="00961CF5"/>
    <w:rsid w:val="009663DD"/>
    <w:rsid w:val="00974607"/>
    <w:rsid w:val="009817F0"/>
    <w:rsid w:val="009834D0"/>
    <w:rsid w:val="009861B7"/>
    <w:rsid w:val="00987413"/>
    <w:rsid w:val="00990029"/>
    <w:rsid w:val="009A0F8F"/>
    <w:rsid w:val="009B0175"/>
    <w:rsid w:val="009B093B"/>
    <w:rsid w:val="009B295C"/>
    <w:rsid w:val="009D61D8"/>
    <w:rsid w:val="009F2561"/>
    <w:rsid w:val="00A00B27"/>
    <w:rsid w:val="00A027F0"/>
    <w:rsid w:val="00A060C5"/>
    <w:rsid w:val="00A252E0"/>
    <w:rsid w:val="00A267CF"/>
    <w:rsid w:val="00A3070C"/>
    <w:rsid w:val="00A310AF"/>
    <w:rsid w:val="00A3621D"/>
    <w:rsid w:val="00A55C03"/>
    <w:rsid w:val="00A94317"/>
    <w:rsid w:val="00A966CC"/>
    <w:rsid w:val="00AB5F81"/>
    <w:rsid w:val="00AB7E2B"/>
    <w:rsid w:val="00AE6BB9"/>
    <w:rsid w:val="00AE751C"/>
    <w:rsid w:val="00AF5336"/>
    <w:rsid w:val="00B106D9"/>
    <w:rsid w:val="00B117EF"/>
    <w:rsid w:val="00B1267F"/>
    <w:rsid w:val="00B1446A"/>
    <w:rsid w:val="00B15396"/>
    <w:rsid w:val="00B157BE"/>
    <w:rsid w:val="00B35E6D"/>
    <w:rsid w:val="00B363D3"/>
    <w:rsid w:val="00B44B51"/>
    <w:rsid w:val="00B47A7E"/>
    <w:rsid w:val="00B55C12"/>
    <w:rsid w:val="00B72DC0"/>
    <w:rsid w:val="00B97BF0"/>
    <w:rsid w:val="00BA44CD"/>
    <w:rsid w:val="00BA77DF"/>
    <w:rsid w:val="00BB479E"/>
    <w:rsid w:val="00BB6C9E"/>
    <w:rsid w:val="00BC02C1"/>
    <w:rsid w:val="00BD5447"/>
    <w:rsid w:val="00BF1A34"/>
    <w:rsid w:val="00BF7470"/>
    <w:rsid w:val="00C1013B"/>
    <w:rsid w:val="00C2194F"/>
    <w:rsid w:val="00C319BF"/>
    <w:rsid w:val="00C35743"/>
    <w:rsid w:val="00C36978"/>
    <w:rsid w:val="00C41C0A"/>
    <w:rsid w:val="00C43ABD"/>
    <w:rsid w:val="00C51A2C"/>
    <w:rsid w:val="00C52B05"/>
    <w:rsid w:val="00C61938"/>
    <w:rsid w:val="00C6571D"/>
    <w:rsid w:val="00C7129E"/>
    <w:rsid w:val="00C81FF6"/>
    <w:rsid w:val="00CC512C"/>
    <w:rsid w:val="00CD3A2B"/>
    <w:rsid w:val="00CD4669"/>
    <w:rsid w:val="00CE3F60"/>
    <w:rsid w:val="00CF5748"/>
    <w:rsid w:val="00CF7E0D"/>
    <w:rsid w:val="00D23F69"/>
    <w:rsid w:val="00D3120A"/>
    <w:rsid w:val="00D40360"/>
    <w:rsid w:val="00D425EB"/>
    <w:rsid w:val="00D475FB"/>
    <w:rsid w:val="00D4779A"/>
    <w:rsid w:val="00D51786"/>
    <w:rsid w:val="00D72CE9"/>
    <w:rsid w:val="00DA5CDE"/>
    <w:rsid w:val="00DC4206"/>
    <w:rsid w:val="00DD1A70"/>
    <w:rsid w:val="00DE0E6A"/>
    <w:rsid w:val="00DE69BF"/>
    <w:rsid w:val="00E034E4"/>
    <w:rsid w:val="00E03E4E"/>
    <w:rsid w:val="00E05C47"/>
    <w:rsid w:val="00E23456"/>
    <w:rsid w:val="00E270F0"/>
    <w:rsid w:val="00E27808"/>
    <w:rsid w:val="00E31988"/>
    <w:rsid w:val="00E36166"/>
    <w:rsid w:val="00E70AA5"/>
    <w:rsid w:val="00E94869"/>
    <w:rsid w:val="00E95758"/>
    <w:rsid w:val="00ED25CD"/>
    <w:rsid w:val="00ED628C"/>
    <w:rsid w:val="00EE27EF"/>
    <w:rsid w:val="00F05EFA"/>
    <w:rsid w:val="00F111D6"/>
    <w:rsid w:val="00F447DB"/>
    <w:rsid w:val="00F544FA"/>
    <w:rsid w:val="00F723B6"/>
    <w:rsid w:val="00F72CB8"/>
    <w:rsid w:val="00F7713E"/>
    <w:rsid w:val="00F90086"/>
    <w:rsid w:val="00FB7799"/>
    <w:rsid w:val="00FD36BD"/>
    <w:rsid w:val="00FD6FE1"/>
    <w:rsid w:val="00FD756B"/>
    <w:rsid w:val="00FD7DD8"/>
    <w:rsid w:val="00FE1A90"/>
    <w:rsid w:val="00FE2B56"/>
    <w:rsid w:val="00FE5FE8"/>
    <w:rsid w:val="00FF39A0"/>
    <w:rsid w:val="00FF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DAC5EFC"/>
  <w15:chartTrackingRefBased/>
  <w15:docId w15:val="{7A71996F-5999-0D49-89DA-BF4A708C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4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4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4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4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4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4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4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4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4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4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4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4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4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4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4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4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4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434"/>
    <w:rPr>
      <w:rFonts w:eastAsiaTheme="majorEastAsia" w:cstheme="majorBidi"/>
      <w:color w:val="272727" w:themeColor="text1" w:themeTint="D8"/>
    </w:rPr>
  </w:style>
  <w:style w:type="paragraph" w:styleId="Title">
    <w:name w:val="Title"/>
    <w:basedOn w:val="Normal"/>
    <w:next w:val="Normal"/>
    <w:link w:val="TitleChar"/>
    <w:uiPriority w:val="10"/>
    <w:qFormat/>
    <w:rsid w:val="000344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4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4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4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4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4434"/>
    <w:rPr>
      <w:i/>
      <w:iCs/>
      <w:color w:val="404040" w:themeColor="text1" w:themeTint="BF"/>
    </w:rPr>
  </w:style>
  <w:style w:type="paragraph" w:styleId="ListParagraph">
    <w:name w:val="List Paragraph"/>
    <w:basedOn w:val="Normal"/>
    <w:uiPriority w:val="34"/>
    <w:qFormat/>
    <w:rsid w:val="00034434"/>
    <w:pPr>
      <w:ind w:left="720"/>
      <w:contextualSpacing/>
    </w:pPr>
  </w:style>
  <w:style w:type="character" w:styleId="IntenseEmphasis">
    <w:name w:val="Intense Emphasis"/>
    <w:basedOn w:val="DefaultParagraphFont"/>
    <w:uiPriority w:val="21"/>
    <w:qFormat/>
    <w:rsid w:val="00034434"/>
    <w:rPr>
      <w:i/>
      <w:iCs/>
      <w:color w:val="0F4761" w:themeColor="accent1" w:themeShade="BF"/>
    </w:rPr>
  </w:style>
  <w:style w:type="paragraph" w:styleId="IntenseQuote">
    <w:name w:val="Intense Quote"/>
    <w:basedOn w:val="Normal"/>
    <w:next w:val="Normal"/>
    <w:link w:val="IntenseQuoteChar"/>
    <w:uiPriority w:val="30"/>
    <w:qFormat/>
    <w:rsid w:val="00034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434"/>
    <w:rPr>
      <w:i/>
      <w:iCs/>
      <w:color w:val="0F4761" w:themeColor="accent1" w:themeShade="BF"/>
    </w:rPr>
  </w:style>
  <w:style w:type="character" w:styleId="IntenseReference">
    <w:name w:val="Intense Reference"/>
    <w:basedOn w:val="DefaultParagraphFont"/>
    <w:uiPriority w:val="32"/>
    <w:qFormat/>
    <w:rsid w:val="00034434"/>
    <w:rPr>
      <w:b/>
      <w:bCs/>
      <w:smallCaps/>
      <w:color w:val="0F4761" w:themeColor="accent1" w:themeShade="BF"/>
      <w:spacing w:val="5"/>
    </w:rPr>
  </w:style>
  <w:style w:type="character" w:styleId="Hyperlink">
    <w:name w:val="Hyperlink"/>
    <w:basedOn w:val="DefaultParagraphFont"/>
    <w:uiPriority w:val="99"/>
    <w:unhideWhenUsed/>
    <w:rsid w:val="00B15396"/>
    <w:rPr>
      <w:color w:val="467886" w:themeColor="hyperlink"/>
      <w:u w:val="single"/>
    </w:rPr>
  </w:style>
  <w:style w:type="character" w:styleId="UnresolvedMention">
    <w:name w:val="Unresolved Mention"/>
    <w:basedOn w:val="DefaultParagraphFont"/>
    <w:uiPriority w:val="99"/>
    <w:semiHidden/>
    <w:unhideWhenUsed/>
    <w:rsid w:val="00B15396"/>
    <w:rPr>
      <w:color w:val="605E5C"/>
      <w:shd w:val="clear" w:color="auto" w:fill="E1DFDD"/>
    </w:rPr>
  </w:style>
  <w:style w:type="character" w:styleId="Emphasis">
    <w:name w:val="Emphasis"/>
    <w:basedOn w:val="DefaultParagraphFont"/>
    <w:uiPriority w:val="20"/>
    <w:qFormat/>
    <w:rsid w:val="0017644F"/>
    <w:rPr>
      <w:i/>
      <w:iCs/>
    </w:rPr>
  </w:style>
  <w:style w:type="character" w:styleId="CommentReference">
    <w:name w:val="annotation reference"/>
    <w:basedOn w:val="DefaultParagraphFont"/>
    <w:uiPriority w:val="99"/>
    <w:semiHidden/>
    <w:unhideWhenUsed/>
    <w:rsid w:val="007102B4"/>
    <w:rPr>
      <w:sz w:val="16"/>
      <w:szCs w:val="16"/>
    </w:rPr>
  </w:style>
  <w:style w:type="paragraph" w:styleId="CommentText">
    <w:name w:val="annotation text"/>
    <w:basedOn w:val="Normal"/>
    <w:link w:val="CommentTextChar"/>
    <w:uiPriority w:val="99"/>
    <w:semiHidden/>
    <w:unhideWhenUsed/>
    <w:rsid w:val="007102B4"/>
    <w:rPr>
      <w:sz w:val="20"/>
      <w:szCs w:val="20"/>
    </w:rPr>
  </w:style>
  <w:style w:type="character" w:customStyle="1" w:styleId="CommentTextChar">
    <w:name w:val="Comment Text Char"/>
    <w:basedOn w:val="DefaultParagraphFont"/>
    <w:link w:val="CommentText"/>
    <w:uiPriority w:val="99"/>
    <w:semiHidden/>
    <w:rsid w:val="007102B4"/>
    <w:rPr>
      <w:sz w:val="20"/>
      <w:szCs w:val="20"/>
    </w:rPr>
  </w:style>
  <w:style w:type="paragraph" w:styleId="CommentSubject">
    <w:name w:val="annotation subject"/>
    <w:basedOn w:val="CommentText"/>
    <w:next w:val="CommentText"/>
    <w:link w:val="CommentSubjectChar"/>
    <w:uiPriority w:val="99"/>
    <w:semiHidden/>
    <w:unhideWhenUsed/>
    <w:rsid w:val="007102B4"/>
    <w:rPr>
      <w:b/>
      <w:bCs/>
    </w:rPr>
  </w:style>
  <w:style w:type="character" w:customStyle="1" w:styleId="CommentSubjectChar">
    <w:name w:val="Comment Subject Char"/>
    <w:basedOn w:val="CommentTextChar"/>
    <w:link w:val="CommentSubject"/>
    <w:uiPriority w:val="99"/>
    <w:semiHidden/>
    <w:rsid w:val="007102B4"/>
    <w:rPr>
      <w:b/>
      <w:bCs/>
      <w:sz w:val="20"/>
      <w:szCs w:val="20"/>
    </w:rPr>
  </w:style>
  <w:style w:type="paragraph" w:styleId="FootnoteText">
    <w:name w:val="footnote text"/>
    <w:basedOn w:val="Normal"/>
    <w:link w:val="FootnoteTextChar"/>
    <w:uiPriority w:val="99"/>
    <w:semiHidden/>
    <w:unhideWhenUsed/>
    <w:rsid w:val="008C3928"/>
    <w:rPr>
      <w:sz w:val="20"/>
      <w:szCs w:val="20"/>
    </w:rPr>
  </w:style>
  <w:style w:type="character" w:customStyle="1" w:styleId="FootnoteTextChar">
    <w:name w:val="Footnote Text Char"/>
    <w:basedOn w:val="DefaultParagraphFont"/>
    <w:link w:val="FootnoteText"/>
    <w:uiPriority w:val="99"/>
    <w:semiHidden/>
    <w:rsid w:val="008C3928"/>
    <w:rPr>
      <w:sz w:val="20"/>
      <w:szCs w:val="20"/>
    </w:rPr>
  </w:style>
  <w:style w:type="character" w:styleId="FootnoteReference">
    <w:name w:val="footnote reference"/>
    <w:basedOn w:val="DefaultParagraphFont"/>
    <w:uiPriority w:val="99"/>
    <w:semiHidden/>
    <w:unhideWhenUsed/>
    <w:rsid w:val="008C3928"/>
    <w:rPr>
      <w:vertAlign w:val="superscript"/>
    </w:rPr>
  </w:style>
  <w:style w:type="character" w:styleId="FollowedHyperlink">
    <w:name w:val="FollowedHyperlink"/>
    <w:basedOn w:val="DefaultParagraphFont"/>
    <w:uiPriority w:val="99"/>
    <w:semiHidden/>
    <w:unhideWhenUsed/>
    <w:rsid w:val="003479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509006">
      <w:bodyDiv w:val="1"/>
      <w:marLeft w:val="0"/>
      <w:marRight w:val="0"/>
      <w:marTop w:val="0"/>
      <w:marBottom w:val="0"/>
      <w:divBdr>
        <w:top w:val="none" w:sz="0" w:space="0" w:color="auto"/>
        <w:left w:val="none" w:sz="0" w:space="0" w:color="auto"/>
        <w:bottom w:val="none" w:sz="0" w:space="0" w:color="auto"/>
        <w:right w:val="none" w:sz="0" w:space="0" w:color="auto"/>
      </w:divBdr>
    </w:div>
    <w:div w:id="1577595650">
      <w:bodyDiv w:val="1"/>
      <w:marLeft w:val="0"/>
      <w:marRight w:val="0"/>
      <w:marTop w:val="0"/>
      <w:marBottom w:val="0"/>
      <w:divBdr>
        <w:top w:val="none" w:sz="0" w:space="0" w:color="auto"/>
        <w:left w:val="none" w:sz="0" w:space="0" w:color="auto"/>
        <w:bottom w:val="none" w:sz="0" w:space="0" w:color="auto"/>
        <w:right w:val="none" w:sz="0" w:space="0" w:color="auto"/>
      </w:divBdr>
    </w:div>
    <w:div w:id="17239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ea82138-45fe-44d6-8a65-2eb7e482c121.filesusr.com/ugd/722dd4_62d4b08bb4b940dea4fd2a9a20a56f5b.pdf" TargetMode="External"/><Relationship Id="rId12" Type="http://schemas.openxmlformats.org/officeDocument/2006/relationships/hyperlink" Target="https://www.cambridge.org/core/journals/the-drama-review/article/abs/dos-donts-and-the-rhythms-of-the-urban-everyday/AA8B969509CBAA6BEDB8425F6F93050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917</TotalTime>
  <Pages>10</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 Peragine (Research Student)</dc:creator>
  <cp:keywords/>
  <dc:description/>
  <cp:lastModifiedBy>Lorenza Peragine (Research Student)</cp:lastModifiedBy>
  <cp:revision>197</cp:revision>
  <dcterms:created xsi:type="dcterms:W3CDTF">2024-09-08T09:34:00Z</dcterms:created>
  <dcterms:modified xsi:type="dcterms:W3CDTF">2024-12-09T14:10:00Z</dcterms:modified>
</cp:coreProperties>
</file>